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399314" w14:textId="77777777" w:rsidR="009D568C" w:rsidRPr="00D541A3" w:rsidRDefault="009D568C" w:rsidP="00E1682F">
      <w:pPr>
        <w:pBdr>
          <w:top w:val="single" w:sz="4" w:space="1" w:color="auto"/>
          <w:left w:val="single" w:sz="4" w:space="4" w:color="auto"/>
          <w:bottom w:val="single" w:sz="4" w:space="1" w:color="auto"/>
          <w:right w:val="single" w:sz="4" w:space="4" w:color="auto"/>
        </w:pBdr>
        <w:spacing w:before="100" w:beforeAutospacing="1" w:after="100" w:afterAutospacing="1" w:line="360" w:lineRule="auto"/>
        <w:jc w:val="center"/>
        <w:rPr>
          <w:rFonts w:ascii="Century Gothic" w:eastAsia="Times New Roman" w:hAnsi="Century Gothic" w:cs="Times New Roman"/>
          <w:b/>
          <w:bCs/>
          <w:sz w:val="20"/>
          <w:szCs w:val="20"/>
          <w:lang w:eastAsia="en-GB"/>
        </w:rPr>
      </w:pPr>
      <w:r w:rsidRPr="00D541A3">
        <w:rPr>
          <w:rFonts w:ascii="Century Gothic" w:eastAsia="Times New Roman" w:hAnsi="Century Gothic" w:cs="Times New Roman"/>
          <w:b/>
          <w:sz w:val="20"/>
          <w:szCs w:val="20"/>
          <w:lang w:val="en-GB" w:eastAsia="en-GB"/>
        </w:rPr>
        <w:t xml:space="preserve">TERMS OF REFERENCE </w:t>
      </w:r>
      <w:r w:rsidRPr="00D541A3">
        <w:rPr>
          <w:rFonts w:ascii="Century Gothic" w:eastAsia="Times New Roman" w:hAnsi="Century Gothic" w:cs="Times New Roman"/>
          <w:b/>
          <w:sz w:val="20"/>
          <w:szCs w:val="20"/>
          <w:lang w:eastAsia="en-GB"/>
        </w:rPr>
        <w:t xml:space="preserve">TO </w:t>
      </w:r>
      <w:r w:rsidRPr="00D541A3">
        <w:rPr>
          <w:rFonts w:ascii="Century Gothic" w:eastAsia="Times New Roman" w:hAnsi="Century Gothic" w:cs="Times New Roman"/>
          <w:b/>
          <w:bCs/>
          <w:sz w:val="20"/>
          <w:szCs w:val="20"/>
          <w:lang w:eastAsia="en-GB"/>
        </w:rPr>
        <w:t>RECRUIT A SPECIALIST TO SUPPORT STRENGTHENING PAN AFRICAN FARMERS ORGANIZATION (PAFO), REGIONAL FARMERS ORGANIZATIONS (RFOS), AND PROFESSIONALIZING FARMERS’ ORGANIZATIONS (FOS)</w:t>
      </w:r>
    </w:p>
    <w:tbl>
      <w:tblPr>
        <w:tblpPr w:leftFromText="180" w:rightFromText="180" w:vertAnchor="text" w:horzAnchor="margin" w:tblpXSpec="center" w:tblpY="250"/>
        <w:tblW w:w="96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26"/>
        <w:gridCol w:w="6313"/>
      </w:tblGrid>
      <w:tr w:rsidR="003B7363" w:rsidRPr="00D541A3" w14:paraId="556C068C" w14:textId="77777777" w:rsidTr="00073D51">
        <w:trPr>
          <w:trHeight w:val="520"/>
        </w:trPr>
        <w:tc>
          <w:tcPr>
            <w:tcW w:w="9639" w:type="dxa"/>
            <w:gridSpan w:val="2"/>
            <w:vAlign w:val="center"/>
          </w:tcPr>
          <w:p w14:paraId="69CC15C5" w14:textId="77777777" w:rsidR="003B7363" w:rsidRPr="00D541A3" w:rsidRDefault="003746CA" w:rsidP="003B7363">
            <w:pPr>
              <w:spacing w:before="100" w:beforeAutospacing="1" w:after="100" w:afterAutospacing="1"/>
              <w:jc w:val="both"/>
              <w:rPr>
                <w:rFonts w:ascii="Century Gothic" w:hAnsi="Century Gothic"/>
                <w:sz w:val="20"/>
                <w:szCs w:val="20"/>
              </w:rPr>
            </w:pPr>
            <w:r w:rsidRPr="00D541A3">
              <w:rPr>
                <w:rFonts w:ascii="Century Gothic" w:hAnsi="Century Gothic"/>
                <w:b/>
                <w:sz w:val="20"/>
                <w:szCs w:val="20"/>
              </w:rPr>
              <w:t>I.</w:t>
            </w:r>
            <w:r w:rsidR="003B7363" w:rsidRPr="00D541A3">
              <w:rPr>
                <w:rFonts w:ascii="Century Gothic" w:hAnsi="Century Gothic"/>
                <w:b/>
                <w:sz w:val="20"/>
                <w:szCs w:val="20"/>
              </w:rPr>
              <w:t>PURPOSE OF THE CALL</w:t>
            </w:r>
            <w:r w:rsidR="003B7363" w:rsidRPr="00D541A3">
              <w:rPr>
                <w:rFonts w:ascii="Century Gothic" w:hAnsi="Century Gothic"/>
                <w:sz w:val="20"/>
                <w:szCs w:val="20"/>
              </w:rPr>
              <w:t xml:space="preserve"> </w:t>
            </w:r>
          </w:p>
        </w:tc>
      </w:tr>
      <w:tr w:rsidR="008E34A6" w:rsidRPr="00D541A3" w14:paraId="25C42E43" w14:textId="77777777" w:rsidTr="009721D4">
        <w:trPr>
          <w:trHeight w:val="520"/>
        </w:trPr>
        <w:tc>
          <w:tcPr>
            <w:tcW w:w="3326" w:type="dxa"/>
            <w:vAlign w:val="center"/>
          </w:tcPr>
          <w:p w14:paraId="2C441CDA" w14:textId="77777777" w:rsidR="009721D4" w:rsidRPr="00D541A3" w:rsidRDefault="009721D4" w:rsidP="008E34A6">
            <w:pPr>
              <w:spacing w:before="100" w:beforeAutospacing="1" w:after="100" w:afterAutospacing="1"/>
              <w:rPr>
                <w:rFonts w:ascii="Century Gothic" w:hAnsi="Century Gothic"/>
                <w:sz w:val="20"/>
                <w:szCs w:val="20"/>
                <w:lang w:val="en-GB"/>
              </w:rPr>
            </w:pPr>
            <w:r w:rsidRPr="00D541A3">
              <w:rPr>
                <w:rFonts w:ascii="Century Gothic" w:hAnsi="Century Gothic"/>
                <w:sz w:val="20"/>
                <w:szCs w:val="20"/>
                <w:lang w:val="en-GB"/>
              </w:rPr>
              <w:t>I.1 Project Title:</w:t>
            </w:r>
          </w:p>
        </w:tc>
        <w:tc>
          <w:tcPr>
            <w:tcW w:w="6313" w:type="dxa"/>
            <w:vAlign w:val="center"/>
          </w:tcPr>
          <w:p w14:paraId="4C139190" w14:textId="77777777" w:rsidR="009721D4" w:rsidRPr="00D541A3" w:rsidRDefault="009721D4" w:rsidP="008E34A6">
            <w:pPr>
              <w:spacing w:before="100" w:beforeAutospacing="1" w:after="100" w:afterAutospacing="1"/>
              <w:jc w:val="both"/>
              <w:rPr>
                <w:rFonts w:ascii="Century Gothic" w:hAnsi="Century Gothic"/>
                <w:sz w:val="20"/>
                <w:szCs w:val="20"/>
              </w:rPr>
            </w:pPr>
            <w:r w:rsidRPr="00D541A3">
              <w:rPr>
                <w:rFonts w:ascii="Century Gothic" w:hAnsi="Century Gothic"/>
                <w:sz w:val="20"/>
                <w:szCs w:val="20"/>
              </w:rPr>
              <w:t>Strengthening Institutional and Organizational Capacity of PAFO for Youth Work Opportunities in Agrifood Systems</w:t>
            </w:r>
          </w:p>
        </w:tc>
      </w:tr>
      <w:tr w:rsidR="009721D4" w:rsidRPr="00D541A3" w14:paraId="46611F11" w14:textId="77777777" w:rsidTr="009721D4">
        <w:trPr>
          <w:trHeight w:val="347"/>
        </w:trPr>
        <w:tc>
          <w:tcPr>
            <w:tcW w:w="3326" w:type="dxa"/>
            <w:vAlign w:val="center"/>
          </w:tcPr>
          <w:p w14:paraId="722F77DC" w14:textId="77777777" w:rsidR="009721D4" w:rsidRPr="00D541A3" w:rsidRDefault="009721D4" w:rsidP="008E34A6">
            <w:pPr>
              <w:spacing w:before="100" w:beforeAutospacing="1" w:after="100" w:afterAutospacing="1"/>
              <w:rPr>
                <w:rFonts w:ascii="Century Gothic" w:hAnsi="Century Gothic"/>
                <w:sz w:val="20"/>
                <w:szCs w:val="20"/>
                <w:lang w:val="en-GB"/>
              </w:rPr>
            </w:pPr>
            <w:r w:rsidRPr="00D541A3">
              <w:rPr>
                <w:rFonts w:ascii="Century Gothic" w:hAnsi="Century Gothic"/>
                <w:sz w:val="20"/>
                <w:szCs w:val="20"/>
              </w:rPr>
              <w:t>I.2 Implementing Agency</w:t>
            </w:r>
          </w:p>
        </w:tc>
        <w:tc>
          <w:tcPr>
            <w:tcW w:w="6313" w:type="dxa"/>
            <w:vAlign w:val="center"/>
          </w:tcPr>
          <w:p w14:paraId="2216239E" w14:textId="77777777" w:rsidR="009721D4" w:rsidRPr="00D541A3" w:rsidRDefault="009721D4" w:rsidP="008E34A6">
            <w:pPr>
              <w:spacing w:before="100" w:beforeAutospacing="1" w:after="100" w:afterAutospacing="1"/>
              <w:jc w:val="both"/>
              <w:rPr>
                <w:rFonts w:ascii="Century Gothic" w:hAnsi="Century Gothic"/>
                <w:sz w:val="20"/>
                <w:szCs w:val="20"/>
              </w:rPr>
            </w:pPr>
            <w:r w:rsidRPr="00D541A3">
              <w:rPr>
                <w:rFonts w:ascii="Century Gothic" w:hAnsi="Century Gothic"/>
                <w:sz w:val="20"/>
                <w:szCs w:val="20"/>
              </w:rPr>
              <w:t>Pan African Farmers Organization (PAFO)</w:t>
            </w:r>
          </w:p>
        </w:tc>
      </w:tr>
      <w:tr w:rsidR="009721D4" w:rsidRPr="00D541A3" w14:paraId="7AF7C670" w14:textId="77777777" w:rsidTr="009721D4">
        <w:trPr>
          <w:trHeight w:val="311"/>
        </w:trPr>
        <w:tc>
          <w:tcPr>
            <w:tcW w:w="3326" w:type="dxa"/>
            <w:vAlign w:val="center"/>
          </w:tcPr>
          <w:p w14:paraId="16F1B1A2" w14:textId="77777777" w:rsidR="009721D4" w:rsidRPr="00D541A3" w:rsidRDefault="009721D4" w:rsidP="008E34A6">
            <w:pPr>
              <w:spacing w:before="100" w:beforeAutospacing="1" w:after="100" w:afterAutospacing="1"/>
              <w:rPr>
                <w:rFonts w:ascii="Century Gothic" w:hAnsi="Century Gothic"/>
                <w:sz w:val="20"/>
                <w:szCs w:val="20"/>
              </w:rPr>
            </w:pPr>
            <w:r w:rsidRPr="00D541A3">
              <w:rPr>
                <w:rFonts w:ascii="Century Gothic" w:hAnsi="Century Gothic"/>
                <w:sz w:val="20"/>
                <w:szCs w:val="20"/>
              </w:rPr>
              <w:t>I.3 Funding Partner</w:t>
            </w:r>
          </w:p>
        </w:tc>
        <w:tc>
          <w:tcPr>
            <w:tcW w:w="6313" w:type="dxa"/>
            <w:vAlign w:val="center"/>
          </w:tcPr>
          <w:p w14:paraId="51386140" w14:textId="77777777" w:rsidR="009721D4" w:rsidRPr="00D541A3" w:rsidRDefault="009721D4" w:rsidP="008E34A6">
            <w:pPr>
              <w:spacing w:before="100" w:beforeAutospacing="1" w:after="100" w:afterAutospacing="1"/>
              <w:jc w:val="both"/>
              <w:rPr>
                <w:rFonts w:ascii="Century Gothic" w:hAnsi="Century Gothic"/>
                <w:sz w:val="20"/>
                <w:szCs w:val="20"/>
              </w:rPr>
            </w:pPr>
            <w:r w:rsidRPr="00D541A3">
              <w:rPr>
                <w:rFonts w:ascii="Century Gothic" w:hAnsi="Century Gothic"/>
                <w:sz w:val="20"/>
                <w:szCs w:val="20"/>
              </w:rPr>
              <w:t>Alliance for a Green Revolution in Africa (AGRA)</w:t>
            </w:r>
          </w:p>
        </w:tc>
      </w:tr>
      <w:tr w:rsidR="009721D4" w:rsidRPr="00D541A3" w14:paraId="7DDF4BD1" w14:textId="77777777" w:rsidTr="009721D4">
        <w:trPr>
          <w:trHeight w:val="311"/>
        </w:trPr>
        <w:tc>
          <w:tcPr>
            <w:tcW w:w="3326" w:type="dxa"/>
            <w:vAlign w:val="center"/>
          </w:tcPr>
          <w:p w14:paraId="0E84B000" w14:textId="77777777" w:rsidR="009721D4" w:rsidRPr="00D541A3" w:rsidRDefault="009721D4" w:rsidP="008E34A6">
            <w:pPr>
              <w:spacing w:before="100" w:beforeAutospacing="1" w:after="100" w:afterAutospacing="1"/>
              <w:rPr>
                <w:rFonts w:ascii="Century Gothic" w:hAnsi="Century Gothic"/>
                <w:sz w:val="20"/>
                <w:szCs w:val="20"/>
              </w:rPr>
            </w:pPr>
            <w:r w:rsidRPr="00D541A3">
              <w:rPr>
                <w:rFonts w:ascii="Century Gothic" w:hAnsi="Century Gothic"/>
                <w:sz w:val="20"/>
                <w:szCs w:val="20"/>
              </w:rPr>
              <w:t>I.4 Duty Station</w:t>
            </w:r>
          </w:p>
        </w:tc>
        <w:tc>
          <w:tcPr>
            <w:tcW w:w="6313" w:type="dxa"/>
            <w:vAlign w:val="center"/>
          </w:tcPr>
          <w:p w14:paraId="1360A67A" w14:textId="77777777" w:rsidR="009721D4" w:rsidRPr="00D541A3" w:rsidRDefault="009721D4" w:rsidP="008E34A6">
            <w:pPr>
              <w:spacing w:before="100" w:beforeAutospacing="1" w:after="100" w:afterAutospacing="1"/>
              <w:jc w:val="both"/>
              <w:rPr>
                <w:rFonts w:ascii="Century Gothic" w:hAnsi="Century Gothic"/>
                <w:sz w:val="20"/>
                <w:szCs w:val="20"/>
              </w:rPr>
            </w:pPr>
            <w:r w:rsidRPr="00D541A3">
              <w:rPr>
                <w:rFonts w:ascii="Century Gothic" w:hAnsi="Century Gothic"/>
                <w:sz w:val="20"/>
                <w:szCs w:val="20"/>
              </w:rPr>
              <w:t>Kigali, Rwanda (PAFO Secretariat) with missions to Regional Farmers Organizations (RFOs) and member FOs across Africa</w:t>
            </w:r>
          </w:p>
        </w:tc>
      </w:tr>
      <w:tr w:rsidR="009721D4" w:rsidRPr="00D541A3" w14:paraId="79646200" w14:textId="77777777" w:rsidTr="009721D4">
        <w:trPr>
          <w:trHeight w:val="484"/>
        </w:trPr>
        <w:tc>
          <w:tcPr>
            <w:tcW w:w="3326" w:type="dxa"/>
            <w:vAlign w:val="center"/>
          </w:tcPr>
          <w:p w14:paraId="7A6C8549" w14:textId="77777777" w:rsidR="009721D4" w:rsidRPr="00D541A3" w:rsidRDefault="009721D4" w:rsidP="008E34A6">
            <w:pPr>
              <w:spacing w:before="100" w:beforeAutospacing="1" w:after="100" w:afterAutospacing="1"/>
              <w:rPr>
                <w:rFonts w:ascii="Century Gothic" w:hAnsi="Century Gothic"/>
                <w:sz w:val="20"/>
                <w:szCs w:val="20"/>
                <w:lang w:val="en-GB"/>
              </w:rPr>
            </w:pPr>
            <w:r w:rsidRPr="00D541A3">
              <w:rPr>
                <w:rFonts w:ascii="Century Gothic" w:hAnsi="Century Gothic"/>
                <w:sz w:val="20"/>
                <w:szCs w:val="20"/>
                <w:lang w:val="en-GB"/>
              </w:rPr>
              <w:t>I.5 Eligibility/</w:t>
            </w:r>
            <w:r w:rsidRPr="00D541A3">
              <w:rPr>
                <w:rFonts w:ascii="Century Gothic" w:hAnsi="Century Gothic"/>
                <w:sz w:val="20"/>
                <w:szCs w:val="20"/>
              </w:rPr>
              <w:t xml:space="preserve"> Contract Type</w:t>
            </w:r>
          </w:p>
        </w:tc>
        <w:tc>
          <w:tcPr>
            <w:tcW w:w="6313" w:type="dxa"/>
            <w:vAlign w:val="center"/>
          </w:tcPr>
          <w:p w14:paraId="3042452B" w14:textId="77777777" w:rsidR="009721D4" w:rsidRPr="00D541A3" w:rsidRDefault="009721D4" w:rsidP="008E34A6">
            <w:pPr>
              <w:spacing w:before="100" w:beforeAutospacing="1" w:after="100" w:afterAutospacing="1"/>
              <w:jc w:val="both"/>
              <w:rPr>
                <w:rFonts w:ascii="Century Gothic" w:hAnsi="Century Gothic"/>
                <w:sz w:val="20"/>
                <w:szCs w:val="20"/>
                <w:lang w:val="en-GB"/>
              </w:rPr>
            </w:pPr>
            <w:r w:rsidRPr="00D541A3">
              <w:rPr>
                <w:rFonts w:ascii="Century Gothic" w:hAnsi="Century Gothic"/>
                <w:sz w:val="20"/>
                <w:szCs w:val="20"/>
              </w:rPr>
              <w:t xml:space="preserve">This call for applications is open to </w:t>
            </w:r>
            <w:r w:rsidRPr="00D541A3">
              <w:rPr>
                <w:rFonts w:ascii="Century Gothic" w:hAnsi="Century Gothic"/>
                <w:bCs/>
                <w:sz w:val="20"/>
                <w:szCs w:val="20"/>
              </w:rPr>
              <w:t>individual consultants or firms</w:t>
            </w:r>
            <w:r w:rsidRPr="00D541A3">
              <w:rPr>
                <w:rFonts w:ascii="Century Gothic" w:hAnsi="Century Gothic"/>
                <w:sz w:val="20"/>
                <w:szCs w:val="20"/>
              </w:rPr>
              <w:t xml:space="preserve"> with proven expertise in institutional capacity development, farmers’ organization professionalization, or implementation of international standards (such as ISO 18716).</w:t>
            </w:r>
          </w:p>
        </w:tc>
      </w:tr>
      <w:tr w:rsidR="00350BC7" w:rsidRPr="00350BC7" w14:paraId="4EB068E9" w14:textId="77777777" w:rsidTr="009721D4">
        <w:trPr>
          <w:trHeight w:val="319"/>
        </w:trPr>
        <w:tc>
          <w:tcPr>
            <w:tcW w:w="3326" w:type="dxa"/>
            <w:vAlign w:val="center"/>
          </w:tcPr>
          <w:p w14:paraId="1B10A2F9" w14:textId="77777777" w:rsidR="009721D4" w:rsidRPr="00350BC7" w:rsidRDefault="009721D4" w:rsidP="008E34A6">
            <w:pPr>
              <w:spacing w:before="100" w:beforeAutospacing="1" w:after="100" w:afterAutospacing="1"/>
              <w:rPr>
                <w:rFonts w:ascii="Century Gothic" w:hAnsi="Century Gothic"/>
                <w:sz w:val="20"/>
                <w:szCs w:val="20"/>
                <w:lang w:val="en-GB"/>
              </w:rPr>
            </w:pPr>
            <w:r w:rsidRPr="00350BC7">
              <w:rPr>
                <w:rFonts w:ascii="Century Gothic" w:hAnsi="Century Gothic"/>
                <w:sz w:val="20"/>
                <w:szCs w:val="20"/>
                <w:lang w:val="en-GB"/>
              </w:rPr>
              <w:t xml:space="preserve">I.6 </w:t>
            </w:r>
            <w:r w:rsidRPr="00350BC7">
              <w:rPr>
                <w:rFonts w:ascii="Century Gothic" w:hAnsi="Century Gothic"/>
                <w:sz w:val="20"/>
                <w:szCs w:val="20"/>
              </w:rPr>
              <w:t>Duration</w:t>
            </w:r>
          </w:p>
        </w:tc>
        <w:tc>
          <w:tcPr>
            <w:tcW w:w="6313" w:type="dxa"/>
            <w:vAlign w:val="center"/>
          </w:tcPr>
          <w:p w14:paraId="6848DF6E" w14:textId="77777777" w:rsidR="009721D4" w:rsidRPr="00350BC7" w:rsidRDefault="00C969A0" w:rsidP="008E34A6">
            <w:pPr>
              <w:spacing w:before="100" w:beforeAutospacing="1" w:after="100" w:afterAutospacing="1"/>
              <w:jc w:val="both"/>
              <w:rPr>
                <w:rFonts w:ascii="Century Gothic" w:hAnsi="Century Gothic"/>
                <w:sz w:val="20"/>
                <w:szCs w:val="20"/>
                <w:lang w:val="en-GB"/>
              </w:rPr>
            </w:pPr>
            <w:r w:rsidRPr="00350BC7">
              <w:rPr>
                <w:rFonts w:ascii="Century Gothic" w:hAnsi="Century Gothic"/>
                <w:sz w:val="20"/>
                <w:szCs w:val="20"/>
              </w:rPr>
              <w:t>30</w:t>
            </w:r>
            <w:r w:rsidR="003B7363" w:rsidRPr="00350BC7">
              <w:rPr>
                <w:rFonts w:ascii="Century Gothic" w:hAnsi="Century Gothic"/>
                <w:sz w:val="20"/>
                <w:szCs w:val="20"/>
              </w:rPr>
              <w:t xml:space="preserve"> </w:t>
            </w:r>
            <w:r w:rsidRPr="00350BC7">
              <w:rPr>
                <w:rFonts w:ascii="Century Gothic" w:hAnsi="Century Gothic"/>
                <w:sz w:val="20"/>
                <w:szCs w:val="20"/>
              </w:rPr>
              <w:t>months</w:t>
            </w:r>
          </w:p>
        </w:tc>
      </w:tr>
      <w:tr w:rsidR="00350BC7" w:rsidRPr="00350BC7" w14:paraId="370D7B33" w14:textId="77777777" w:rsidTr="009721D4">
        <w:trPr>
          <w:trHeight w:val="567"/>
        </w:trPr>
        <w:tc>
          <w:tcPr>
            <w:tcW w:w="3326" w:type="dxa"/>
            <w:vAlign w:val="center"/>
          </w:tcPr>
          <w:p w14:paraId="60B58656" w14:textId="77777777" w:rsidR="009721D4" w:rsidRPr="00350BC7" w:rsidRDefault="009721D4" w:rsidP="008E34A6">
            <w:pPr>
              <w:spacing w:before="100" w:beforeAutospacing="1" w:after="100" w:afterAutospacing="1"/>
              <w:rPr>
                <w:rFonts w:ascii="Century Gothic" w:hAnsi="Century Gothic"/>
                <w:sz w:val="20"/>
                <w:szCs w:val="20"/>
                <w:lang w:val="en-GB"/>
              </w:rPr>
            </w:pPr>
            <w:r w:rsidRPr="00350BC7">
              <w:rPr>
                <w:rFonts w:ascii="Century Gothic" w:hAnsi="Century Gothic"/>
                <w:sz w:val="20"/>
                <w:szCs w:val="20"/>
                <w:lang w:val="en-GB"/>
              </w:rPr>
              <w:t>I.7 Beginning of the assignment</w:t>
            </w:r>
            <w:r w:rsidRPr="00350BC7">
              <w:rPr>
                <w:rFonts w:ascii="Century Gothic" w:hAnsi="Century Gothic"/>
                <w:sz w:val="20"/>
                <w:szCs w:val="20"/>
                <w:lang w:val="en-GB"/>
              </w:rPr>
              <w:tab/>
            </w:r>
          </w:p>
        </w:tc>
        <w:tc>
          <w:tcPr>
            <w:tcW w:w="6313" w:type="dxa"/>
            <w:vAlign w:val="center"/>
          </w:tcPr>
          <w:p w14:paraId="2EEF8D53" w14:textId="77777777" w:rsidR="009721D4" w:rsidRPr="00350BC7" w:rsidRDefault="00C969A0" w:rsidP="008E34A6">
            <w:pPr>
              <w:spacing w:before="100" w:beforeAutospacing="1" w:after="100" w:afterAutospacing="1"/>
              <w:jc w:val="both"/>
              <w:rPr>
                <w:rFonts w:ascii="Century Gothic" w:hAnsi="Century Gothic"/>
                <w:sz w:val="20"/>
                <w:szCs w:val="20"/>
                <w:lang w:val="en-GB"/>
              </w:rPr>
            </w:pPr>
            <w:r w:rsidRPr="00350BC7">
              <w:rPr>
                <w:rFonts w:ascii="Century Gothic" w:hAnsi="Century Gothic"/>
                <w:sz w:val="20"/>
                <w:szCs w:val="20"/>
                <w:lang w:val="en-GB"/>
              </w:rPr>
              <w:t>Upon contract signature</w:t>
            </w:r>
          </w:p>
        </w:tc>
      </w:tr>
      <w:tr w:rsidR="00350BC7" w:rsidRPr="00350BC7" w14:paraId="7F78F3B0" w14:textId="77777777" w:rsidTr="009721D4">
        <w:trPr>
          <w:trHeight w:val="491"/>
        </w:trPr>
        <w:tc>
          <w:tcPr>
            <w:tcW w:w="3326" w:type="dxa"/>
            <w:vAlign w:val="center"/>
          </w:tcPr>
          <w:p w14:paraId="1B3C2966" w14:textId="77777777" w:rsidR="009721D4" w:rsidRPr="00350BC7" w:rsidRDefault="009721D4" w:rsidP="008E34A6">
            <w:pPr>
              <w:spacing w:before="100" w:beforeAutospacing="1" w:after="100" w:afterAutospacing="1"/>
              <w:rPr>
                <w:rFonts w:ascii="Century Gothic" w:hAnsi="Century Gothic"/>
                <w:sz w:val="20"/>
                <w:szCs w:val="20"/>
                <w:lang w:val="en-GB"/>
              </w:rPr>
            </w:pPr>
            <w:r w:rsidRPr="00350BC7">
              <w:rPr>
                <w:rFonts w:ascii="Century Gothic" w:hAnsi="Century Gothic"/>
                <w:sz w:val="20"/>
                <w:szCs w:val="20"/>
                <w:lang w:val="en-GB"/>
              </w:rPr>
              <w:t>I.8 Supervisor</w:t>
            </w:r>
          </w:p>
        </w:tc>
        <w:tc>
          <w:tcPr>
            <w:tcW w:w="6313" w:type="dxa"/>
            <w:vAlign w:val="center"/>
          </w:tcPr>
          <w:p w14:paraId="6E0CE7AC" w14:textId="77777777" w:rsidR="00E1682F" w:rsidRDefault="00C969A0" w:rsidP="00E1682F">
            <w:pPr>
              <w:spacing w:after="0"/>
              <w:jc w:val="both"/>
              <w:rPr>
                <w:rFonts w:ascii="Century Gothic" w:hAnsi="Century Gothic"/>
                <w:sz w:val="20"/>
                <w:szCs w:val="20"/>
              </w:rPr>
            </w:pPr>
            <w:r w:rsidRPr="00350BC7">
              <w:rPr>
                <w:rFonts w:ascii="Century Gothic" w:hAnsi="Century Gothic"/>
                <w:sz w:val="20"/>
                <w:szCs w:val="20"/>
              </w:rPr>
              <w:t>Chief Executive Officer</w:t>
            </w:r>
          </w:p>
          <w:p w14:paraId="0020A57A" w14:textId="77777777" w:rsidR="009721D4" w:rsidRPr="00350BC7" w:rsidRDefault="00C969A0" w:rsidP="00E1682F">
            <w:pPr>
              <w:spacing w:after="0"/>
              <w:jc w:val="both"/>
              <w:rPr>
                <w:rFonts w:ascii="Century Gothic" w:hAnsi="Century Gothic"/>
                <w:sz w:val="20"/>
                <w:szCs w:val="20"/>
              </w:rPr>
            </w:pPr>
            <w:r w:rsidRPr="00350BC7">
              <w:rPr>
                <w:rFonts w:ascii="Century Gothic" w:hAnsi="Century Gothic"/>
                <w:sz w:val="20"/>
                <w:szCs w:val="20"/>
              </w:rPr>
              <w:t>Assisted by Technical team</w:t>
            </w:r>
          </w:p>
        </w:tc>
      </w:tr>
      <w:tr w:rsidR="00350BC7" w:rsidRPr="00350BC7" w14:paraId="7C1B315F" w14:textId="77777777" w:rsidTr="009721D4">
        <w:trPr>
          <w:trHeight w:val="282"/>
        </w:trPr>
        <w:tc>
          <w:tcPr>
            <w:tcW w:w="9639" w:type="dxa"/>
            <w:gridSpan w:val="2"/>
            <w:vAlign w:val="center"/>
          </w:tcPr>
          <w:p w14:paraId="5E2993E2" w14:textId="77777777" w:rsidR="009721D4" w:rsidRPr="00350BC7" w:rsidRDefault="000031EF" w:rsidP="008E34A6">
            <w:pPr>
              <w:spacing w:before="100" w:beforeAutospacing="1" w:after="100" w:afterAutospacing="1"/>
              <w:rPr>
                <w:rFonts w:ascii="Century Gothic" w:hAnsi="Century Gothic"/>
                <w:b/>
                <w:i/>
                <w:sz w:val="20"/>
                <w:szCs w:val="20"/>
                <w:lang w:val="en-GB"/>
              </w:rPr>
            </w:pPr>
            <w:r w:rsidRPr="00350BC7">
              <w:rPr>
                <w:rFonts w:ascii="Century Gothic" w:hAnsi="Century Gothic"/>
                <w:b/>
                <w:i/>
                <w:sz w:val="20"/>
                <w:szCs w:val="20"/>
                <w:lang w:val="en-GB"/>
              </w:rPr>
              <w:t xml:space="preserve">2. </w:t>
            </w:r>
            <w:r w:rsidR="009721D4" w:rsidRPr="00350BC7">
              <w:rPr>
                <w:rFonts w:ascii="Century Gothic" w:hAnsi="Century Gothic"/>
                <w:b/>
                <w:i/>
                <w:sz w:val="20"/>
                <w:szCs w:val="20"/>
                <w:lang w:val="en-GB"/>
              </w:rPr>
              <w:t>INFORMATION about the timeframe of the application</w:t>
            </w:r>
          </w:p>
        </w:tc>
      </w:tr>
      <w:tr w:rsidR="00350BC7" w:rsidRPr="00350BC7" w14:paraId="6AD9302F" w14:textId="77777777" w:rsidTr="009721D4">
        <w:trPr>
          <w:trHeight w:val="562"/>
        </w:trPr>
        <w:tc>
          <w:tcPr>
            <w:tcW w:w="3326" w:type="dxa"/>
            <w:vAlign w:val="center"/>
          </w:tcPr>
          <w:p w14:paraId="3A41F569" w14:textId="77777777" w:rsidR="009721D4" w:rsidRPr="00350BC7" w:rsidRDefault="009721D4" w:rsidP="008E34A6">
            <w:pPr>
              <w:spacing w:before="100" w:beforeAutospacing="1" w:after="100" w:afterAutospacing="1"/>
              <w:rPr>
                <w:rFonts w:ascii="Century Gothic" w:hAnsi="Century Gothic"/>
                <w:sz w:val="20"/>
                <w:szCs w:val="20"/>
                <w:lang w:val="en-GB"/>
              </w:rPr>
            </w:pPr>
            <w:r w:rsidRPr="00350BC7">
              <w:rPr>
                <w:rFonts w:ascii="Century Gothic" w:hAnsi="Century Gothic"/>
                <w:sz w:val="20"/>
                <w:szCs w:val="20"/>
                <w:lang w:val="en-GB"/>
              </w:rPr>
              <w:t>Beginning of the application</w:t>
            </w:r>
          </w:p>
        </w:tc>
        <w:tc>
          <w:tcPr>
            <w:tcW w:w="6313" w:type="dxa"/>
            <w:vAlign w:val="center"/>
          </w:tcPr>
          <w:p w14:paraId="0F708634" w14:textId="77777777" w:rsidR="009721D4" w:rsidRPr="00350BC7" w:rsidRDefault="00C969A0" w:rsidP="008E34A6">
            <w:pPr>
              <w:spacing w:before="100" w:beforeAutospacing="1" w:after="100" w:afterAutospacing="1"/>
              <w:rPr>
                <w:rFonts w:ascii="Century Gothic" w:hAnsi="Century Gothic"/>
                <w:sz w:val="20"/>
                <w:szCs w:val="20"/>
                <w:lang w:val="fr-FR"/>
              </w:rPr>
            </w:pPr>
            <w:r w:rsidRPr="00350BC7">
              <w:rPr>
                <w:rFonts w:ascii="Century Gothic" w:hAnsi="Century Gothic"/>
                <w:sz w:val="20"/>
                <w:szCs w:val="20"/>
                <w:lang w:val="fr-FR"/>
              </w:rPr>
              <w:t>17 November 2025</w:t>
            </w:r>
          </w:p>
        </w:tc>
      </w:tr>
      <w:tr w:rsidR="00350BC7" w:rsidRPr="00350BC7" w14:paraId="38C563A6" w14:textId="77777777" w:rsidTr="009721D4">
        <w:trPr>
          <w:trHeight w:val="410"/>
        </w:trPr>
        <w:tc>
          <w:tcPr>
            <w:tcW w:w="3326" w:type="dxa"/>
            <w:vAlign w:val="center"/>
          </w:tcPr>
          <w:p w14:paraId="291A7D3A" w14:textId="77777777" w:rsidR="009721D4" w:rsidRPr="00350BC7" w:rsidRDefault="009721D4" w:rsidP="008E34A6">
            <w:pPr>
              <w:spacing w:before="100" w:beforeAutospacing="1" w:after="100" w:afterAutospacing="1"/>
              <w:rPr>
                <w:rFonts w:ascii="Century Gothic" w:hAnsi="Century Gothic"/>
                <w:sz w:val="20"/>
                <w:szCs w:val="20"/>
                <w:lang w:val="en-GB"/>
              </w:rPr>
            </w:pPr>
            <w:r w:rsidRPr="00350BC7">
              <w:rPr>
                <w:rFonts w:ascii="Century Gothic" w:hAnsi="Century Gothic"/>
                <w:sz w:val="20"/>
                <w:szCs w:val="20"/>
                <w:lang w:val="en-GB"/>
              </w:rPr>
              <w:t>Closure of the application</w:t>
            </w:r>
          </w:p>
        </w:tc>
        <w:tc>
          <w:tcPr>
            <w:tcW w:w="6313" w:type="dxa"/>
            <w:vAlign w:val="center"/>
          </w:tcPr>
          <w:p w14:paraId="7842E12D" w14:textId="77777777" w:rsidR="009721D4" w:rsidRPr="00350BC7" w:rsidRDefault="00C969A0" w:rsidP="008E34A6">
            <w:pPr>
              <w:spacing w:before="100" w:beforeAutospacing="1" w:after="100" w:afterAutospacing="1"/>
              <w:rPr>
                <w:rFonts w:ascii="Century Gothic" w:hAnsi="Century Gothic"/>
                <w:sz w:val="20"/>
                <w:szCs w:val="20"/>
                <w:lang w:val="fr-FR"/>
              </w:rPr>
            </w:pPr>
            <w:r w:rsidRPr="00350BC7">
              <w:rPr>
                <w:rFonts w:ascii="Century Gothic" w:hAnsi="Century Gothic"/>
                <w:sz w:val="20"/>
                <w:szCs w:val="20"/>
                <w:lang w:val="fr-FR"/>
              </w:rPr>
              <w:t>28 November 2025</w:t>
            </w:r>
          </w:p>
        </w:tc>
      </w:tr>
    </w:tbl>
    <w:p w14:paraId="078CAB27" w14:textId="77777777" w:rsidR="00350BC7" w:rsidRDefault="00350BC7" w:rsidP="008E34A6">
      <w:pPr>
        <w:widowControl w:val="0"/>
        <w:pBdr>
          <w:bottom w:val="single" w:sz="4" w:space="1" w:color="auto"/>
        </w:pBdr>
        <w:autoSpaceDE w:val="0"/>
        <w:autoSpaceDN w:val="0"/>
        <w:spacing w:before="100" w:beforeAutospacing="1" w:after="100" w:afterAutospacing="1" w:line="360" w:lineRule="auto"/>
        <w:rPr>
          <w:rFonts w:ascii="Century Gothic" w:eastAsia="Century Gothic" w:hAnsi="Century Gothic" w:cs="Century Gothic"/>
          <w:b/>
          <w:bCs/>
          <w:sz w:val="20"/>
          <w:szCs w:val="20"/>
          <w:lang w:val="it-IT"/>
        </w:rPr>
      </w:pPr>
    </w:p>
    <w:p w14:paraId="3A8EB476" w14:textId="77777777" w:rsidR="00E1682F" w:rsidRDefault="00E1682F" w:rsidP="00E1682F">
      <w:pPr>
        <w:widowControl w:val="0"/>
        <w:pBdr>
          <w:bottom w:val="single" w:sz="4" w:space="1" w:color="auto"/>
        </w:pBdr>
        <w:autoSpaceDE w:val="0"/>
        <w:autoSpaceDN w:val="0"/>
        <w:spacing w:before="100" w:beforeAutospacing="1" w:after="100" w:afterAutospacing="1" w:line="360" w:lineRule="auto"/>
        <w:rPr>
          <w:rFonts w:ascii="Century Gothic" w:eastAsia="Century Gothic" w:hAnsi="Century Gothic" w:cs="Century Gothic"/>
          <w:b/>
          <w:bCs/>
          <w:sz w:val="20"/>
          <w:szCs w:val="20"/>
          <w:lang w:val="it-IT"/>
        </w:rPr>
      </w:pPr>
    </w:p>
    <w:p w14:paraId="0FADDCAD" w14:textId="77777777" w:rsidR="009721D4" w:rsidRPr="00350BC7" w:rsidRDefault="009721D4" w:rsidP="00E1682F">
      <w:pPr>
        <w:widowControl w:val="0"/>
        <w:pBdr>
          <w:bottom w:val="single" w:sz="4" w:space="1" w:color="auto"/>
        </w:pBdr>
        <w:autoSpaceDE w:val="0"/>
        <w:autoSpaceDN w:val="0"/>
        <w:spacing w:before="100" w:beforeAutospacing="1" w:after="100" w:afterAutospacing="1" w:line="360" w:lineRule="auto"/>
        <w:rPr>
          <w:rFonts w:ascii="Century Gothic" w:eastAsia="Century Gothic" w:hAnsi="Century Gothic" w:cs="Century Gothic"/>
          <w:b/>
          <w:bCs/>
          <w:sz w:val="20"/>
          <w:szCs w:val="20"/>
          <w:lang w:val="it-IT"/>
        </w:rPr>
      </w:pPr>
      <w:r w:rsidRPr="00350BC7">
        <w:rPr>
          <w:rFonts w:ascii="Century Gothic" w:eastAsia="Century Gothic" w:hAnsi="Century Gothic" w:cs="Century Gothic"/>
          <w:b/>
          <w:bCs/>
          <w:sz w:val="20"/>
          <w:szCs w:val="20"/>
          <w:lang w:val="it-IT"/>
        </w:rPr>
        <w:t>II. BACKGROUND</w:t>
      </w:r>
      <w:r w:rsidR="000031EF" w:rsidRPr="00350BC7">
        <w:rPr>
          <w:rFonts w:ascii="Century Gothic" w:eastAsia="Century Gothic" w:hAnsi="Century Gothic" w:cs="Century Gothic"/>
          <w:b/>
          <w:bCs/>
          <w:sz w:val="20"/>
          <w:szCs w:val="20"/>
          <w:lang w:val="it-IT"/>
        </w:rPr>
        <w:t xml:space="preserve"> AND CONTEXT</w:t>
      </w:r>
    </w:p>
    <w:p w14:paraId="1BF7891B" w14:textId="77777777" w:rsidR="009D568C" w:rsidRPr="00D541A3" w:rsidRDefault="009721D4" w:rsidP="00827EC0">
      <w:pPr>
        <w:spacing w:after="0"/>
        <w:jc w:val="both"/>
        <w:rPr>
          <w:rFonts w:ascii="Century Gothic" w:hAnsi="Century Gothic"/>
          <w:sz w:val="20"/>
          <w:szCs w:val="20"/>
        </w:rPr>
      </w:pPr>
      <w:r w:rsidRPr="00D541A3">
        <w:rPr>
          <w:rFonts w:ascii="Century Gothic" w:hAnsi="Century Gothic"/>
          <w:sz w:val="20"/>
          <w:szCs w:val="20"/>
        </w:rPr>
        <w:t xml:space="preserve">PAFO is recognized as the representative body of African </w:t>
      </w:r>
      <w:r w:rsidR="004B6529" w:rsidRPr="00D541A3">
        <w:rPr>
          <w:rFonts w:ascii="Century Gothic" w:hAnsi="Century Gothic"/>
          <w:sz w:val="20"/>
          <w:szCs w:val="20"/>
        </w:rPr>
        <w:t>farmer’s</w:t>
      </w:r>
      <w:r w:rsidRPr="00D541A3">
        <w:rPr>
          <w:rFonts w:ascii="Century Gothic" w:hAnsi="Century Gothic"/>
          <w:sz w:val="20"/>
          <w:szCs w:val="20"/>
        </w:rPr>
        <w:t xml:space="preserve"> organizations at the highest continental level. PAFO is currently composed of five African regional networks representing more than 80 </w:t>
      </w:r>
      <w:r w:rsidR="004B6529" w:rsidRPr="00D541A3">
        <w:rPr>
          <w:rFonts w:ascii="Century Gothic" w:hAnsi="Century Gothic"/>
          <w:sz w:val="20"/>
          <w:szCs w:val="20"/>
        </w:rPr>
        <w:t>farmer’s</w:t>
      </w:r>
      <w:r w:rsidRPr="00D541A3">
        <w:rPr>
          <w:rFonts w:ascii="Century Gothic" w:hAnsi="Century Gothic"/>
          <w:sz w:val="20"/>
          <w:szCs w:val="20"/>
        </w:rPr>
        <w:t xml:space="preserve"> organizations of men and women from 54 African countries. PAFO was created in October 2010 by its constituent assembly under the sponsorship of the African Union (AU). This constitutive assembly was the culmination of a process begun several years ago in collaboration with the five regional networks of farmers' organizations in Eastern Africa (EAFF), Central Africa (PROPAC), Western Africa (ROPPA), Southern Africa (SACAU) and Northern Africa (UMNAGRI). PAFO is registered in Rwanda as an international non-governmental organization and is certified by the Rwanda Governance Board to operate legally and establish its headquarters in Rwanda under number 001/RGB/19. For more information about PAFO, please visit </w:t>
      </w:r>
      <w:hyperlink r:id="rId8" w:history="1">
        <w:r w:rsidRPr="00D541A3">
          <w:rPr>
            <w:rStyle w:val="Hyperlink"/>
            <w:rFonts w:ascii="Century Gothic" w:hAnsi="Century Gothic"/>
            <w:sz w:val="20"/>
            <w:szCs w:val="20"/>
          </w:rPr>
          <w:t>www.pafo-africa.org</w:t>
        </w:r>
      </w:hyperlink>
      <w:r w:rsidRPr="00D541A3">
        <w:rPr>
          <w:rFonts w:ascii="Century Gothic" w:hAnsi="Century Gothic"/>
          <w:sz w:val="20"/>
          <w:szCs w:val="20"/>
        </w:rPr>
        <w:t xml:space="preserve"> </w:t>
      </w:r>
    </w:p>
    <w:p w14:paraId="02538364" w14:textId="77777777" w:rsidR="009721D4" w:rsidRPr="00D541A3" w:rsidRDefault="009721D4" w:rsidP="00827EC0">
      <w:pPr>
        <w:spacing w:after="0"/>
        <w:jc w:val="both"/>
        <w:rPr>
          <w:rFonts w:ascii="Century Gothic" w:hAnsi="Century Gothic"/>
          <w:sz w:val="20"/>
          <w:szCs w:val="20"/>
        </w:rPr>
      </w:pPr>
      <w:r w:rsidRPr="00D541A3">
        <w:rPr>
          <w:rFonts w:ascii="Century Gothic" w:hAnsi="Century Gothic"/>
          <w:sz w:val="20"/>
          <w:szCs w:val="20"/>
        </w:rPr>
        <w:t xml:space="preserve">The </w:t>
      </w:r>
      <w:r w:rsidRPr="00D541A3">
        <w:rPr>
          <w:rFonts w:ascii="Century Gothic" w:hAnsi="Century Gothic"/>
          <w:bCs/>
          <w:sz w:val="20"/>
          <w:szCs w:val="20"/>
        </w:rPr>
        <w:t>Pan African Farmers Organization (PAFO)</w:t>
      </w:r>
      <w:r w:rsidRPr="00D541A3">
        <w:rPr>
          <w:rFonts w:ascii="Century Gothic" w:hAnsi="Century Gothic"/>
          <w:sz w:val="20"/>
          <w:szCs w:val="20"/>
        </w:rPr>
        <w:t xml:space="preserve"> has received support from the </w:t>
      </w:r>
      <w:r w:rsidRPr="00D541A3">
        <w:rPr>
          <w:rFonts w:ascii="Century Gothic" w:hAnsi="Century Gothic"/>
          <w:bCs/>
          <w:sz w:val="20"/>
          <w:szCs w:val="20"/>
        </w:rPr>
        <w:t>Alliance for a Green Revolution in Africa (AGRA)</w:t>
      </w:r>
      <w:r w:rsidRPr="00D541A3">
        <w:rPr>
          <w:rFonts w:ascii="Century Gothic" w:hAnsi="Century Gothic"/>
          <w:sz w:val="20"/>
          <w:szCs w:val="20"/>
        </w:rPr>
        <w:t xml:space="preserve"> to implement the project </w:t>
      </w:r>
      <w:r w:rsidRPr="00D541A3">
        <w:rPr>
          <w:rFonts w:ascii="Century Gothic" w:hAnsi="Century Gothic"/>
          <w:iCs/>
          <w:sz w:val="20"/>
          <w:szCs w:val="20"/>
        </w:rPr>
        <w:t>“Strengthening Institutional and Organizational Capacity of PAFO for Youth Work Opportunities in Agrifood Systems”</w:t>
      </w:r>
      <w:r w:rsidRPr="00D541A3">
        <w:rPr>
          <w:rFonts w:ascii="Century Gothic" w:hAnsi="Century Gothic"/>
          <w:sz w:val="20"/>
          <w:szCs w:val="20"/>
        </w:rPr>
        <w:t xml:space="preserve"> (October 2025 – March 2028).</w:t>
      </w:r>
    </w:p>
    <w:p w14:paraId="58E437BE" w14:textId="77777777" w:rsidR="009721D4" w:rsidRPr="00350BC7" w:rsidRDefault="001C2CF8" w:rsidP="00827EC0">
      <w:pPr>
        <w:spacing w:after="0"/>
        <w:jc w:val="both"/>
        <w:rPr>
          <w:rFonts w:ascii="Century Gothic" w:hAnsi="Century Gothic"/>
          <w:sz w:val="20"/>
          <w:szCs w:val="20"/>
        </w:rPr>
      </w:pPr>
      <w:r w:rsidRPr="00350BC7">
        <w:rPr>
          <w:rFonts w:ascii="Century Gothic" w:hAnsi="Century Gothic"/>
          <w:sz w:val="20"/>
          <w:szCs w:val="20"/>
        </w:rPr>
        <w:lastRenderedPageBreak/>
        <w:t>Among other activities, the project seeks to</w:t>
      </w:r>
      <w:r w:rsidR="009721D4" w:rsidRPr="00350BC7">
        <w:rPr>
          <w:rFonts w:ascii="Century Gothic" w:hAnsi="Century Gothic"/>
          <w:sz w:val="20"/>
          <w:szCs w:val="20"/>
        </w:rPr>
        <w:t xml:space="preserve"> professionalize Farmers’ Organizations (FOs) and enhance their governance, credibility, and service delivery, </w:t>
      </w:r>
      <w:r w:rsidRPr="00350BC7">
        <w:rPr>
          <w:rFonts w:ascii="Century Gothic" w:hAnsi="Century Gothic"/>
          <w:sz w:val="20"/>
          <w:szCs w:val="20"/>
        </w:rPr>
        <w:t xml:space="preserve">and therefore </w:t>
      </w:r>
      <w:r w:rsidR="009721D4" w:rsidRPr="00350BC7">
        <w:rPr>
          <w:rFonts w:ascii="Century Gothic" w:hAnsi="Century Gothic"/>
          <w:sz w:val="20"/>
          <w:szCs w:val="20"/>
        </w:rPr>
        <w:t xml:space="preserve">PAFO intends to </w:t>
      </w:r>
      <w:r w:rsidR="009721D4" w:rsidRPr="00350BC7">
        <w:rPr>
          <w:rFonts w:ascii="Century Gothic" w:hAnsi="Century Gothic"/>
          <w:bCs/>
          <w:sz w:val="20"/>
          <w:szCs w:val="20"/>
        </w:rPr>
        <w:t>adopt a</w:t>
      </w:r>
      <w:r w:rsidR="00691B1A" w:rsidRPr="00350BC7">
        <w:rPr>
          <w:rFonts w:ascii="Century Gothic" w:hAnsi="Century Gothic"/>
          <w:bCs/>
          <w:sz w:val="20"/>
          <w:szCs w:val="20"/>
        </w:rPr>
        <w:t>nd domesticate ISO 18716:</w:t>
      </w:r>
      <w:r w:rsidR="00AE69E9" w:rsidRPr="00350BC7">
        <w:rPr>
          <w:rFonts w:ascii="Century Gothic" w:hAnsi="Century Gothic"/>
          <w:bCs/>
          <w:sz w:val="20"/>
          <w:szCs w:val="20"/>
        </w:rPr>
        <w:t>2022 “</w:t>
      </w:r>
      <w:r w:rsidR="009721D4" w:rsidRPr="00350BC7">
        <w:rPr>
          <w:rFonts w:ascii="Century Gothic" w:hAnsi="Century Gothic"/>
          <w:bCs/>
          <w:iCs/>
          <w:sz w:val="20"/>
          <w:szCs w:val="20"/>
        </w:rPr>
        <w:t>Prof</w:t>
      </w:r>
      <w:r w:rsidR="00691B1A" w:rsidRPr="00350BC7">
        <w:rPr>
          <w:rFonts w:ascii="Century Gothic" w:hAnsi="Century Gothic"/>
          <w:bCs/>
          <w:iCs/>
          <w:sz w:val="20"/>
          <w:szCs w:val="20"/>
        </w:rPr>
        <w:t xml:space="preserve">essional Farmer </w:t>
      </w:r>
      <w:r w:rsidR="00AE69E9" w:rsidRPr="00350BC7">
        <w:rPr>
          <w:rFonts w:ascii="Century Gothic" w:hAnsi="Century Gothic"/>
          <w:bCs/>
          <w:iCs/>
          <w:sz w:val="20"/>
          <w:szCs w:val="20"/>
        </w:rPr>
        <w:t>Organizations,</w:t>
      </w:r>
      <w:r w:rsidR="00691B1A" w:rsidRPr="00350BC7">
        <w:rPr>
          <w:rFonts w:ascii="Century Gothic" w:hAnsi="Century Gothic"/>
          <w:bCs/>
          <w:iCs/>
          <w:sz w:val="20"/>
          <w:szCs w:val="20"/>
        </w:rPr>
        <w:t xml:space="preserve"> </w:t>
      </w:r>
      <w:r w:rsidR="009721D4" w:rsidRPr="00350BC7">
        <w:rPr>
          <w:rFonts w:ascii="Century Gothic" w:hAnsi="Century Gothic"/>
          <w:bCs/>
          <w:iCs/>
          <w:sz w:val="20"/>
          <w:szCs w:val="20"/>
        </w:rPr>
        <w:t>General Requirements and Recommendations</w:t>
      </w:r>
      <w:r w:rsidR="00691B1A" w:rsidRPr="00350BC7">
        <w:rPr>
          <w:rFonts w:ascii="Century Gothic" w:hAnsi="Century Gothic"/>
          <w:sz w:val="20"/>
          <w:szCs w:val="20"/>
        </w:rPr>
        <w:t>”.</w:t>
      </w:r>
    </w:p>
    <w:p w14:paraId="463B5881" w14:textId="77777777" w:rsidR="009721D4" w:rsidRPr="00D541A3" w:rsidRDefault="009721D4" w:rsidP="00827EC0">
      <w:pPr>
        <w:spacing w:after="0"/>
        <w:jc w:val="both"/>
        <w:rPr>
          <w:rFonts w:ascii="Century Gothic" w:hAnsi="Century Gothic"/>
          <w:sz w:val="20"/>
          <w:szCs w:val="20"/>
        </w:rPr>
      </w:pPr>
      <w:r w:rsidRPr="00D541A3">
        <w:rPr>
          <w:rFonts w:ascii="Century Gothic" w:hAnsi="Century Gothic"/>
          <w:sz w:val="20"/>
          <w:szCs w:val="20"/>
        </w:rPr>
        <w:t>The ISO 18716 standard provides a structured framework for professionalizing farmers’ organizations, improving governance systems, enhancing accountability, and strengthening partnerships with public and private sector actors.</w:t>
      </w:r>
    </w:p>
    <w:p w14:paraId="6DBF2D98" w14:textId="77777777" w:rsidR="009721D4" w:rsidRPr="00D541A3" w:rsidRDefault="009721D4" w:rsidP="00827EC0">
      <w:pPr>
        <w:spacing w:after="0"/>
        <w:jc w:val="both"/>
        <w:rPr>
          <w:rFonts w:ascii="Century Gothic" w:hAnsi="Century Gothic"/>
          <w:sz w:val="20"/>
          <w:szCs w:val="20"/>
        </w:rPr>
      </w:pPr>
      <w:r w:rsidRPr="00D541A3">
        <w:rPr>
          <w:rFonts w:ascii="Century Gothic" w:hAnsi="Century Gothic"/>
          <w:sz w:val="20"/>
          <w:szCs w:val="20"/>
        </w:rPr>
        <w:t xml:space="preserve">To facilitate this process, PAFO seeks to </w:t>
      </w:r>
      <w:r w:rsidRPr="00D541A3">
        <w:rPr>
          <w:rFonts w:ascii="Century Gothic" w:hAnsi="Century Gothic"/>
          <w:bCs/>
          <w:sz w:val="20"/>
          <w:szCs w:val="20"/>
        </w:rPr>
        <w:t>recruit a Specialist</w:t>
      </w:r>
      <w:r w:rsidRPr="00D541A3">
        <w:rPr>
          <w:rFonts w:ascii="Century Gothic" w:hAnsi="Century Gothic"/>
          <w:sz w:val="20"/>
          <w:szCs w:val="20"/>
        </w:rPr>
        <w:t xml:space="preserve"> to lead and coordinate the domestication and operationalization of ISO 18716 within PAFO, its RFOs, and member FOs across Africa.</w:t>
      </w:r>
    </w:p>
    <w:p w14:paraId="5A450D2A" w14:textId="77777777" w:rsidR="00827EC0" w:rsidRPr="00D541A3" w:rsidRDefault="00827EC0" w:rsidP="00827EC0">
      <w:pPr>
        <w:spacing w:after="0"/>
        <w:jc w:val="both"/>
        <w:rPr>
          <w:rFonts w:ascii="Century Gothic" w:hAnsi="Century Gothic"/>
          <w:sz w:val="20"/>
          <w:szCs w:val="20"/>
        </w:rPr>
      </w:pPr>
    </w:p>
    <w:p w14:paraId="2616E24B" w14:textId="77777777" w:rsidR="00827EC0" w:rsidRPr="00D541A3" w:rsidRDefault="008E34A6" w:rsidP="00827EC0">
      <w:pPr>
        <w:widowControl w:val="0"/>
        <w:pBdr>
          <w:bottom w:val="single" w:sz="4" w:space="1" w:color="auto"/>
        </w:pBdr>
        <w:autoSpaceDE w:val="0"/>
        <w:autoSpaceDN w:val="0"/>
        <w:spacing w:after="0" w:line="360" w:lineRule="auto"/>
        <w:rPr>
          <w:rFonts w:ascii="Century Gothic" w:eastAsia="Century Gothic" w:hAnsi="Century Gothic" w:cs="Century Gothic"/>
          <w:b/>
          <w:bCs/>
          <w:sz w:val="20"/>
          <w:szCs w:val="20"/>
          <w:lang w:val="en-GB"/>
        </w:rPr>
      </w:pPr>
      <w:r w:rsidRPr="00D541A3">
        <w:rPr>
          <w:rFonts w:ascii="Century Gothic" w:eastAsia="Century Gothic" w:hAnsi="Century Gothic" w:cs="Century Gothic"/>
          <w:b/>
          <w:bCs/>
          <w:sz w:val="20"/>
          <w:szCs w:val="20"/>
          <w:lang w:val="en-GB"/>
        </w:rPr>
        <w:t>III. PURPOSE OF THE CONSULTANCY</w:t>
      </w:r>
    </w:p>
    <w:p w14:paraId="56F42F83" w14:textId="77777777" w:rsidR="00827EC0" w:rsidRPr="00D541A3" w:rsidRDefault="00827EC0" w:rsidP="00827EC0">
      <w:pPr>
        <w:spacing w:after="0" w:line="240" w:lineRule="auto"/>
        <w:jc w:val="both"/>
        <w:rPr>
          <w:rFonts w:ascii="Century Gothic" w:eastAsia="Times New Roman" w:hAnsi="Century Gothic" w:cs="Times New Roman"/>
          <w:bCs/>
          <w:sz w:val="20"/>
          <w:szCs w:val="20"/>
        </w:rPr>
      </w:pPr>
    </w:p>
    <w:p w14:paraId="70CF8D61" w14:textId="77777777" w:rsidR="00827EC0" w:rsidRPr="00D541A3" w:rsidRDefault="00827EC0" w:rsidP="00827EC0">
      <w:pPr>
        <w:spacing w:after="0" w:line="240" w:lineRule="auto"/>
        <w:jc w:val="both"/>
        <w:rPr>
          <w:rFonts w:ascii="Century Gothic" w:eastAsia="Times New Roman" w:hAnsi="Century Gothic" w:cs="Times New Roman"/>
          <w:bCs/>
          <w:sz w:val="20"/>
          <w:szCs w:val="20"/>
        </w:rPr>
      </w:pPr>
      <w:r w:rsidRPr="00D541A3">
        <w:rPr>
          <w:rFonts w:ascii="Century Gothic" w:eastAsia="Times New Roman" w:hAnsi="Century Gothic" w:cs="Times New Roman"/>
          <w:bCs/>
          <w:sz w:val="20"/>
          <w:szCs w:val="20"/>
        </w:rPr>
        <w:t>The overall purpose of this consultancy is to strengthen the institutional and organizational capacity of the Pan African Farmers Organization (PAFO) and its five Regional</w:t>
      </w:r>
      <w:r w:rsidR="00691B1A">
        <w:rPr>
          <w:rFonts w:ascii="Century Gothic" w:eastAsia="Times New Roman" w:hAnsi="Century Gothic" w:cs="Times New Roman"/>
          <w:bCs/>
          <w:sz w:val="20"/>
          <w:szCs w:val="20"/>
        </w:rPr>
        <w:t xml:space="preserve"> Farmers Organizations (RFOs) (</w:t>
      </w:r>
      <w:r w:rsidRPr="00D541A3">
        <w:rPr>
          <w:rFonts w:ascii="Century Gothic" w:eastAsia="Times New Roman" w:hAnsi="Century Gothic" w:cs="Times New Roman"/>
          <w:bCs/>
          <w:sz w:val="20"/>
          <w:szCs w:val="20"/>
        </w:rPr>
        <w:t>EAFF, ROP</w:t>
      </w:r>
      <w:r w:rsidR="00691B1A">
        <w:rPr>
          <w:rFonts w:ascii="Century Gothic" w:eastAsia="Times New Roman" w:hAnsi="Century Gothic" w:cs="Times New Roman"/>
          <w:bCs/>
          <w:sz w:val="20"/>
          <w:szCs w:val="20"/>
        </w:rPr>
        <w:t xml:space="preserve">PA, PROPAC, SACAU, and </w:t>
      </w:r>
      <w:r w:rsidR="00350BC7">
        <w:rPr>
          <w:rFonts w:ascii="Century Gothic" w:eastAsia="Times New Roman" w:hAnsi="Century Gothic" w:cs="Times New Roman"/>
          <w:bCs/>
          <w:sz w:val="20"/>
          <w:szCs w:val="20"/>
        </w:rPr>
        <w:t>UMNAGRI)</w:t>
      </w:r>
      <w:r w:rsidRPr="00D541A3">
        <w:rPr>
          <w:rFonts w:ascii="Century Gothic" w:eastAsia="Times New Roman" w:hAnsi="Century Gothic" w:cs="Times New Roman"/>
          <w:bCs/>
          <w:sz w:val="20"/>
          <w:szCs w:val="20"/>
        </w:rPr>
        <w:t xml:space="preserve"> to enable them to operate as more professional, efficient, and sustainable entities that effectively serve their members, particularly youth and women engaged in agrifood systems.</w:t>
      </w:r>
    </w:p>
    <w:p w14:paraId="656FA571" w14:textId="77777777" w:rsidR="00827EC0" w:rsidRPr="00D541A3" w:rsidRDefault="00827EC0" w:rsidP="00827EC0">
      <w:pPr>
        <w:spacing w:after="0" w:line="240" w:lineRule="auto"/>
        <w:jc w:val="both"/>
        <w:rPr>
          <w:rFonts w:ascii="Century Gothic" w:eastAsia="Times New Roman" w:hAnsi="Century Gothic" w:cs="Times New Roman"/>
          <w:b/>
          <w:bCs/>
          <w:sz w:val="20"/>
          <w:szCs w:val="20"/>
        </w:rPr>
      </w:pPr>
      <w:r w:rsidRPr="00D541A3">
        <w:rPr>
          <w:rFonts w:ascii="Century Gothic" w:eastAsia="Times New Roman" w:hAnsi="Century Gothic" w:cs="Times New Roman"/>
          <w:bCs/>
          <w:sz w:val="20"/>
          <w:szCs w:val="20"/>
        </w:rPr>
        <w:t xml:space="preserve">The consultancy contributes directly to the implementation of the AGRA-funded project </w:t>
      </w:r>
      <w:r w:rsidRPr="00D541A3">
        <w:rPr>
          <w:rFonts w:ascii="Century Gothic" w:eastAsia="Times New Roman" w:hAnsi="Century Gothic" w:cs="Times New Roman"/>
          <w:bCs/>
          <w:iCs/>
          <w:sz w:val="20"/>
          <w:szCs w:val="20"/>
        </w:rPr>
        <w:t>“Strengthening Institutional and Organizational Capacity of PAFO for Youth Work Opportunities in Agrifood Systems,”</w:t>
      </w:r>
      <w:r w:rsidRPr="00D541A3">
        <w:rPr>
          <w:rFonts w:ascii="Century Gothic" w:eastAsia="Times New Roman" w:hAnsi="Century Gothic" w:cs="Times New Roman"/>
          <w:bCs/>
          <w:sz w:val="20"/>
          <w:szCs w:val="20"/>
        </w:rPr>
        <w:t xml:space="preserve"> which seeks to enhance the professionalism and service delivery of Farmers’ Organizations (FOs) and promote youth participation in Africa’s agricultural transformation</w:t>
      </w:r>
      <w:r w:rsidRPr="00D541A3">
        <w:rPr>
          <w:rFonts w:ascii="Century Gothic" w:eastAsia="Times New Roman" w:hAnsi="Century Gothic" w:cs="Times New Roman"/>
          <w:b/>
          <w:bCs/>
          <w:sz w:val="20"/>
          <w:szCs w:val="20"/>
        </w:rPr>
        <w:t>.</w:t>
      </w:r>
    </w:p>
    <w:p w14:paraId="072ACCC7" w14:textId="77777777" w:rsidR="00827EC0" w:rsidRPr="00D541A3" w:rsidRDefault="00827EC0" w:rsidP="00827EC0">
      <w:pPr>
        <w:widowControl w:val="0"/>
        <w:pBdr>
          <w:bottom w:val="single" w:sz="4" w:space="1" w:color="auto"/>
        </w:pBdr>
        <w:autoSpaceDE w:val="0"/>
        <w:autoSpaceDN w:val="0"/>
        <w:spacing w:after="0" w:line="360" w:lineRule="auto"/>
        <w:rPr>
          <w:rFonts w:ascii="Century Gothic" w:eastAsia="Century Gothic" w:hAnsi="Century Gothic" w:cs="Century Gothic"/>
          <w:b/>
          <w:bCs/>
          <w:sz w:val="20"/>
          <w:szCs w:val="20"/>
        </w:rPr>
      </w:pPr>
    </w:p>
    <w:p w14:paraId="0FFE90EA" w14:textId="77777777" w:rsidR="008E52D8" w:rsidRPr="00D541A3" w:rsidRDefault="008E52D8" w:rsidP="00827EC0">
      <w:pPr>
        <w:widowControl w:val="0"/>
        <w:pBdr>
          <w:bottom w:val="single" w:sz="4" w:space="1" w:color="auto"/>
        </w:pBdr>
        <w:autoSpaceDE w:val="0"/>
        <w:autoSpaceDN w:val="0"/>
        <w:spacing w:after="0" w:line="360" w:lineRule="auto"/>
        <w:rPr>
          <w:rFonts w:ascii="Century Gothic" w:eastAsia="Century Gothic" w:hAnsi="Century Gothic" w:cs="Century Gothic"/>
          <w:b/>
          <w:bCs/>
          <w:sz w:val="20"/>
          <w:szCs w:val="20"/>
          <w:lang w:val="en-GB"/>
        </w:rPr>
      </w:pPr>
      <w:r w:rsidRPr="00D541A3">
        <w:rPr>
          <w:rFonts w:ascii="Century Gothic" w:eastAsia="Century Gothic" w:hAnsi="Century Gothic" w:cs="Century Gothic"/>
          <w:b/>
          <w:bCs/>
          <w:sz w:val="20"/>
          <w:szCs w:val="20"/>
          <w:lang w:val="en-GB"/>
        </w:rPr>
        <w:t xml:space="preserve">IV. </w:t>
      </w:r>
      <w:r w:rsidRPr="00D541A3">
        <w:rPr>
          <w:rFonts w:ascii="Century Gothic" w:eastAsia="Century Gothic" w:hAnsi="Century Gothic" w:cs="Century Gothic"/>
          <w:b/>
          <w:bCs/>
          <w:sz w:val="20"/>
          <w:szCs w:val="20"/>
        </w:rPr>
        <w:t>SCOPE OF WORK</w:t>
      </w:r>
    </w:p>
    <w:p w14:paraId="340A1156" w14:textId="77777777" w:rsidR="000031EF" w:rsidRPr="00D541A3" w:rsidRDefault="000031EF" w:rsidP="00827EC0">
      <w:pPr>
        <w:spacing w:after="0"/>
        <w:jc w:val="both"/>
        <w:rPr>
          <w:rFonts w:ascii="Century Gothic" w:eastAsia="Century Gothic" w:hAnsi="Century Gothic" w:cs="Century Gothic"/>
          <w:b/>
          <w:bCs/>
          <w:sz w:val="20"/>
          <w:szCs w:val="20"/>
        </w:rPr>
      </w:pPr>
    </w:p>
    <w:p w14:paraId="0147F028" w14:textId="77777777" w:rsidR="000031EF" w:rsidRPr="00350BC7" w:rsidRDefault="000031EF" w:rsidP="000031EF">
      <w:pPr>
        <w:autoSpaceDE w:val="0"/>
        <w:autoSpaceDN w:val="0"/>
        <w:adjustRightInd w:val="0"/>
        <w:spacing w:after="0" w:line="240" w:lineRule="auto"/>
        <w:jc w:val="both"/>
        <w:rPr>
          <w:rFonts w:ascii="Century Gothic" w:hAnsi="Century Gothic" w:cs="Verdana"/>
          <w:sz w:val="20"/>
          <w:szCs w:val="20"/>
        </w:rPr>
      </w:pPr>
      <w:r w:rsidRPr="00350BC7">
        <w:rPr>
          <w:rFonts w:ascii="Century Gothic" w:hAnsi="Century Gothic" w:cs="Verdana"/>
          <w:sz w:val="20"/>
          <w:szCs w:val="20"/>
        </w:rPr>
        <w:t xml:space="preserve">If supported to attain high level of professionalism, Farmer Organizations can play an important role in agricultural development and in farmers’ well-being by, for example, enabling members to improve agricultural productivity and environmental management practices, increase yields and productivity, access better markets, gain exposure to model farmers, access affordable financing, and engage with other key business partners. This can increase creativity, innovation, socio-economic inclusion, effectiveness and profitability. In addition, this exercise aligns with the need to professionalization of FOs to meet international standards which hamper exports and trade inside Africa and beyond yet the creation of farmers’ organization has emerged as a good opportunity for smallholders to strengthen their collective voices, capacity and bargain to demand, gain access to and have greater control over production factors; achieve economies of scale thanks to increased volumes; and mitigate production- or sales-related risks. Framers Organizations with the right skills, capacity and tools could give smallholders more power in negotiating prices, shorten the supply chain, creating a more direct relationship with buyers and provide access to markets. </w:t>
      </w:r>
    </w:p>
    <w:p w14:paraId="3FD4CED3" w14:textId="77777777" w:rsidR="00827EC0" w:rsidRPr="00D541A3" w:rsidRDefault="00827EC0" w:rsidP="00827EC0">
      <w:pPr>
        <w:spacing w:after="0"/>
        <w:jc w:val="both"/>
        <w:rPr>
          <w:rFonts w:ascii="Century Gothic" w:eastAsia="Century Gothic" w:hAnsi="Century Gothic" w:cs="Century Gothic"/>
          <w:b/>
          <w:bCs/>
          <w:sz w:val="20"/>
          <w:szCs w:val="20"/>
        </w:rPr>
      </w:pPr>
    </w:p>
    <w:p w14:paraId="620F5981" w14:textId="77777777" w:rsidR="005B5AE2" w:rsidRPr="00350BC7" w:rsidRDefault="005B5AE2" w:rsidP="005B5AE2">
      <w:pPr>
        <w:autoSpaceDE w:val="0"/>
        <w:autoSpaceDN w:val="0"/>
        <w:adjustRightInd w:val="0"/>
        <w:spacing w:after="0" w:line="240" w:lineRule="auto"/>
        <w:jc w:val="both"/>
        <w:rPr>
          <w:rFonts w:ascii="Century Gothic" w:hAnsi="Century Gothic"/>
          <w:b/>
          <w:bCs/>
          <w:sz w:val="20"/>
          <w:szCs w:val="20"/>
        </w:rPr>
      </w:pPr>
      <w:r w:rsidRPr="00350BC7">
        <w:rPr>
          <w:rFonts w:ascii="Century Gothic" w:hAnsi="Century Gothic" w:cs="Verdana"/>
          <w:sz w:val="20"/>
          <w:szCs w:val="20"/>
        </w:rPr>
        <w:t xml:space="preserve">The scope of work </w:t>
      </w:r>
      <w:r w:rsidR="00350BC7" w:rsidRPr="00350BC7">
        <w:rPr>
          <w:rFonts w:ascii="Century Gothic" w:hAnsi="Century Gothic" w:cs="Verdana"/>
          <w:sz w:val="20"/>
          <w:szCs w:val="20"/>
        </w:rPr>
        <w:t>is</w:t>
      </w:r>
      <w:r w:rsidRPr="00350BC7">
        <w:rPr>
          <w:rFonts w:ascii="Century Gothic" w:hAnsi="Century Gothic" w:cs="Verdana"/>
          <w:sz w:val="20"/>
          <w:szCs w:val="20"/>
        </w:rPr>
        <w:t xml:space="preserve"> described in </w:t>
      </w:r>
      <w:r w:rsidRPr="00350BC7">
        <w:rPr>
          <w:rFonts w:ascii="Century Gothic" w:hAnsi="Century Gothic"/>
          <w:b/>
          <w:bCs/>
          <w:sz w:val="20"/>
          <w:szCs w:val="20"/>
        </w:rPr>
        <w:t>Component 1. Institutional and organizational capacity strengthening of PAFO. The scope is summarized in key activities below:</w:t>
      </w:r>
    </w:p>
    <w:p w14:paraId="01E9A1E7" w14:textId="77777777" w:rsidR="005B5AE2" w:rsidRPr="00350BC7" w:rsidRDefault="005B5AE2" w:rsidP="005B5AE2">
      <w:pPr>
        <w:autoSpaceDE w:val="0"/>
        <w:autoSpaceDN w:val="0"/>
        <w:adjustRightInd w:val="0"/>
        <w:spacing w:after="0" w:line="240" w:lineRule="auto"/>
        <w:jc w:val="both"/>
        <w:rPr>
          <w:rFonts w:ascii="Century Gothic" w:hAnsi="Century Gothic" w:cs="Verdana"/>
          <w:sz w:val="20"/>
          <w:szCs w:val="20"/>
        </w:rPr>
      </w:pPr>
    </w:p>
    <w:p w14:paraId="7AF4CDF1" w14:textId="77777777" w:rsidR="005B5AE2" w:rsidRPr="00350BC7" w:rsidRDefault="005B5AE2" w:rsidP="00D76A32">
      <w:pPr>
        <w:pStyle w:val="ListParagraph"/>
        <w:numPr>
          <w:ilvl w:val="0"/>
          <w:numId w:val="23"/>
        </w:numPr>
        <w:autoSpaceDE w:val="0"/>
        <w:autoSpaceDN w:val="0"/>
        <w:adjustRightInd w:val="0"/>
        <w:spacing w:after="43" w:line="240" w:lineRule="auto"/>
        <w:jc w:val="both"/>
        <w:rPr>
          <w:rFonts w:ascii="Century Gothic" w:hAnsi="Century Gothic" w:cs="Verdana"/>
          <w:sz w:val="20"/>
          <w:szCs w:val="20"/>
        </w:rPr>
      </w:pPr>
      <w:r w:rsidRPr="00350BC7">
        <w:rPr>
          <w:rFonts w:ascii="Century Gothic" w:hAnsi="Century Gothic" w:cs="Verdana"/>
          <w:sz w:val="20"/>
          <w:szCs w:val="20"/>
        </w:rPr>
        <w:t xml:space="preserve">Recruit a specialist to support the delivery of strengthen PAFO, the RFOs and professionalize </w:t>
      </w:r>
      <w:r w:rsidR="000031EF" w:rsidRPr="00350BC7">
        <w:rPr>
          <w:rFonts w:ascii="Century Gothic" w:hAnsi="Century Gothic" w:cs="Verdana"/>
          <w:sz w:val="20"/>
          <w:szCs w:val="20"/>
        </w:rPr>
        <w:t>farmers’</w:t>
      </w:r>
      <w:r w:rsidRPr="00350BC7">
        <w:rPr>
          <w:rFonts w:ascii="Century Gothic" w:hAnsi="Century Gothic" w:cs="Verdana"/>
          <w:sz w:val="20"/>
          <w:szCs w:val="20"/>
        </w:rPr>
        <w:t xml:space="preserve"> organizations. </w:t>
      </w:r>
    </w:p>
    <w:p w14:paraId="1C8D8B25" w14:textId="77777777" w:rsidR="005B5AE2" w:rsidRPr="00350BC7" w:rsidRDefault="005B5AE2" w:rsidP="00D76A32">
      <w:pPr>
        <w:pStyle w:val="ListParagraph"/>
        <w:numPr>
          <w:ilvl w:val="0"/>
          <w:numId w:val="23"/>
        </w:numPr>
        <w:autoSpaceDE w:val="0"/>
        <w:autoSpaceDN w:val="0"/>
        <w:adjustRightInd w:val="0"/>
        <w:spacing w:after="43" w:line="240" w:lineRule="auto"/>
        <w:jc w:val="both"/>
        <w:rPr>
          <w:rFonts w:ascii="Century Gothic" w:hAnsi="Century Gothic" w:cs="Verdana"/>
          <w:sz w:val="20"/>
          <w:szCs w:val="20"/>
        </w:rPr>
      </w:pPr>
      <w:r w:rsidRPr="00350BC7">
        <w:rPr>
          <w:rFonts w:ascii="Century Gothic" w:hAnsi="Century Gothic" w:cs="Verdana"/>
          <w:sz w:val="20"/>
          <w:szCs w:val="20"/>
        </w:rPr>
        <w:t xml:space="preserve">Develop a continental FO Management Information System and repository that contains farmers and their organizational data including farmers’ location, crop/value chain, country and RFO. </w:t>
      </w:r>
    </w:p>
    <w:p w14:paraId="7D1FC6E8" w14:textId="77777777" w:rsidR="005B5AE2" w:rsidRPr="00350BC7" w:rsidRDefault="005B5AE2" w:rsidP="00D76A32">
      <w:pPr>
        <w:pStyle w:val="ListParagraph"/>
        <w:numPr>
          <w:ilvl w:val="0"/>
          <w:numId w:val="23"/>
        </w:numPr>
        <w:autoSpaceDE w:val="0"/>
        <w:autoSpaceDN w:val="0"/>
        <w:adjustRightInd w:val="0"/>
        <w:spacing w:after="43" w:line="240" w:lineRule="auto"/>
        <w:jc w:val="both"/>
        <w:rPr>
          <w:rFonts w:ascii="Century Gothic" w:hAnsi="Century Gothic" w:cs="Verdana"/>
          <w:sz w:val="20"/>
          <w:szCs w:val="20"/>
        </w:rPr>
      </w:pPr>
      <w:r w:rsidRPr="00350BC7">
        <w:rPr>
          <w:rFonts w:ascii="Century Gothic" w:hAnsi="Century Gothic" w:cs="Verdana"/>
          <w:sz w:val="20"/>
          <w:szCs w:val="20"/>
        </w:rPr>
        <w:t xml:space="preserve">Organize AU/Continental dialogues on accelerating the professionalism of FOs </w:t>
      </w:r>
    </w:p>
    <w:p w14:paraId="471EA286" w14:textId="77777777" w:rsidR="005B5AE2" w:rsidRPr="00350BC7" w:rsidRDefault="005B5AE2" w:rsidP="00D76A32">
      <w:pPr>
        <w:pStyle w:val="ListParagraph"/>
        <w:numPr>
          <w:ilvl w:val="0"/>
          <w:numId w:val="23"/>
        </w:numPr>
        <w:autoSpaceDE w:val="0"/>
        <w:autoSpaceDN w:val="0"/>
        <w:adjustRightInd w:val="0"/>
        <w:spacing w:after="43" w:line="240" w:lineRule="auto"/>
        <w:jc w:val="both"/>
        <w:rPr>
          <w:rFonts w:ascii="Century Gothic" w:hAnsi="Century Gothic" w:cs="Verdana"/>
          <w:sz w:val="20"/>
          <w:szCs w:val="20"/>
        </w:rPr>
      </w:pPr>
      <w:r w:rsidRPr="00350BC7">
        <w:rPr>
          <w:rFonts w:ascii="Century Gothic" w:hAnsi="Century Gothic" w:cs="Verdana"/>
          <w:sz w:val="20"/>
          <w:szCs w:val="20"/>
        </w:rPr>
        <w:lastRenderedPageBreak/>
        <w:t xml:space="preserve">Organize internal dialogues with Regional and National Farmer Federations in Africa: these dialogues would include a variety of topics, but one theme would be how standardization can transform the BDS markets which support FO growth, with specific reference to ISO 18716 and draft BDS standards. Another theme should include understanding how FO capacity development can enable greater youth engagement e.g. through digital tools as an example. </w:t>
      </w:r>
    </w:p>
    <w:p w14:paraId="7D4DCC69" w14:textId="77777777" w:rsidR="005B5AE2" w:rsidRPr="00350BC7" w:rsidRDefault="005B5AE2" w:rsidP="00D76A32">
      <w:pPr>
        <w:pStyle w:val="ListParagraph"/>
        <w:numPr>
          <w:ilvl w:val="0"/>
          <w:numId w:val="23"/>
        </w:numPr>
        <w:autoSpaceDE w:val="0"/>
        <w:autoSpaceDN w:val="0"/>
        <w:adjustRightInd w:val="0"/>
        <w:spacing w:after="43" w:line="240" w:lineRule="auto"/>
        <w:jc w:val="both"/>
        <w:rPr>
          <w:rFonts w:ascii="Century Gothic" w:hAnsi="Century Gothic" w:cs="Verdana"/>
          <w:sz w:val="20"/>
          <w:szCs w:val="20"/>
        </w:rPr>
      </w:pPr>
      <w:r w:rsidRPr="00350BC7">
        <w:rPr>
          <w:rFonts w:ascii="Century Gothic" w:hAnsi="Century Gothic" w:cs="Verdana"/>
          <w:sz w:val="20"/>
          <w:szCs w:val="20"/>
        </w:rPr>
        <w:t xml:space="preserve">ISO 18716 Professional Farmer Organization Guidelines, Draft BDS Standard for East Africa: Promote use of these standards and recruit 1-2 Federations to develop and pilot use cases for the standards. This would leverage on existing AGRA investments in countries such as Rwanda (Cooperative Database) or Uganda (BDS Accreditation and Cost Share pilot). </w:t>
      </w:r>
    </w:p>
    <w:p w14:paraId="2CA7E144" w14:textId="77777777" w:rsidR="005B5AE2" w:rsidRPr="00350BC7" w:rsidRDefault="005B5AE2" w:rsidP="00D76A32">
      <w:pPr>
        <w:pStyle w:val="ListParagraph"/>
        <w:numPr>
          <w:ilvl w:val="0"/>
          <w:numId w:val="23"/>
        </w:numPr>
        <w:autoSpaceDE w:val="0"/>
        <w:autoSpaceDN w:val="0"/>
        <w:adjustRightInd w:val="0"/>
        <w:spacing w:after="43" w:line="240" w:lineRule="auto"/>
        <w:jc w:val="both"/>
        <w:rPr>
          <w:rFonts w:ascii="Century Gothic" w:hAnsi="Century Gothic" w:cs="Verdana"/>
          <w:sz w:val="20"/>
          <w:szCs w:val="20"/>
        </w:rPr>
      </w:pPr>
      <w:r w:rsidRPr="00350BC7">
        <w:rPr>
          <w:rFonts w:ascii="Century Gothic" w:hAnsi="Century Gothic" w:cs="Verdana"/>
          <w:sz w:val="20"/>
          <w:szCs w:val="20"/>
        </w:rPr>
        <w:t xml:space="preserve">ISO 18716 Professional Farmer Organization Guidelines </w:t>
      </w:r>
    </w:p>
    <w:p w14:paraId="3F79B0C4" w14:textId="77777777" w:rsidR="005B5AE2" w:rsidRPr="00350BC7" w:rsidRDefault="005B5AE2" w:rsidP="00D76A32">
      <w:pPr>
        <w:pStyle w:val="ListParagraph"/>
        <w:numPr>
          <w:ilvl w:val="0"/>
          <w:numId w:val="23"/>
        </w:numPr>
        <w:autoSpaceDE w:val="0"/>
        <w:autoSpaceDN w:val="0"/>
        <w:adjustRightInd w:val="0"/>
        <w:spacing w:after="43" w:line="240" w:lineRule="auto"/>
        <w:jc w:val="both"/>
        <w:rPr>
          <w:rFonts w:ascii="Century Gothic" w:hAnsi="Century Gothic" w:cs="Verdana"/>
          <w:sz w:val="20"/>
          <w:szCs w:val="20"/>
        </w:rPr>
      </w:pPr>
      <w:r w:rsidRPr="00350BC7">
        <w:rPr>
          <w:rFonts w:ascii="Century Gothic" w:hAnsi="Century Gothic" w:cs="Verdana"/>
          <w:sz w:val="20"/>
          <w:szCs w:val="20"/>
        </w:rPr>
        <w:t xml:space="preserve">Draft BDS Standard that supports Regional Farmers Organizations </w:t>
      </w:r>
    </w:p>
    <w:p w14:paraId="3A7F187C" w14:textId="77777777" w:rsidR="005B5AE2" w:rsidRPr="00D541A3" w:rsidRDefault="005B5AE2" w:rsidP="00827EC0">
      <w:pPr>
        <w:spacing w:after="0"/>
        <w:jc w:val="both"/>
        <w:rPr>
          <w:rFonts w:ascii="Century Gothic" w:eastAsia="Century Gothic" w:hAnsi="Century Gothic" w:cs="Century Gothic"/>
          <w:b/>
          <w:bCs/>
          <w:sz w:val="20"/>
          <w:szCs w:val="20"/>
        </w:rPr>
      </w:pPr>
    </w:p>
    <w:p w14:paraId="38DB1940" w14:textId="77777777" w:rsidR="008E52D8" w:rsidRPr="00350BC7" w:rsidRDefault="008E52D8" w:rsidP="00827EC0">
      <w:pPr>
        <w:spacing w:after="0"/>
        <w:jc w:val="both"/>
        <w:rPr>
          <w:rFonts w:ascii="Century Gothic" w:eastAsia="Century Gothic" w:hAnsi="Century Gothic" w:cs="Century Gothic"/>
          <w:bCs/>
          <w:sz w:val="20"/>
          <w:szCs w:val="20"/>
        </w:rPr>
      </w:pPr>
      <w:r w:rsidRPr="00D541A3">
        <w:rPr>
          <w:rFonts w:ascii="Century Gothic" w:eastAsia="Century Gothic" w:hAnsi="Century Gothic" w:cs="Century Gothic"/>
          <w:bCs/>
          <w:sz w:val="20"/>
          <w:szCs w:val="20"/>
        </w:rPr>
        <w:t xml:space="preserve">Under the direct supervision of the PAFO </w:t>
      </w:r>
      <w:r w:rsidR="00B13233">
        <w:rPr>
          <w:rFonts w:ascii="Century Gothic" w:eastAsia="Century Gothic" w:hAnsi="Century Gothic" w:cs="Century Gothic"/>
          <w:bCs/>
          <w:sz w:val="20"/>
          <w:szCs w:val="20"/>
        </w:rPr>
        <w:t>Chief Executive Officer</w:t>
      </w:r>
      <w:r w:rsidRPr="00D541A3">
        <w:rPr>
          <w:rFonts w:ascii="Century Gothic" w:eastAsia="Century Gothic" w:hAnsi="Century Gothic" w:cs="Century Gothic"/>
          <w:bCs/>
          <w:sz w:val="20"/>
          <w:szCs w:val="20"/>
        </w:rPr>
        <w:t>, and in close collaboration with the AGRA Program Officer and RFO focal points, the consultant will perform the following</w:t>
      </w:r>
      <w:r w:rsidRPr="00D541A3">
        <w:rPr>
          <w:rFonts w:ascii="Century Gothic" w:eastAsia="Century Gothic" w:hAnsi="Century Gothic" w:cs="Century Gothic"/>
          <w:bCs/>
          <w:color w:val="FF0000"/>
          <w:sz w:val="20"/>
          <w:szCs w:val="20"/>
        </w:rPr>
        <w:t xml:space="preserve"> </w:t>
      </w:r>
      <w:r w:rsidR="005B5AE2" w:rsidRPr="00350BC7">
        <w:rPr>
          <w:rFonts w:ascii="Century Gothic" w:eastAsia="Century Gothic" w:hAnsi="Century Gothic" w:cs="Century Gothic"/>
          <w:bCs/>
          <w:sz w:val="20"/>
          <w:szCs w:val="20"/>
        </w:rPr>
        <w:t xml:space="preserve">specific </w:t>
      </w:r>
      <w:r w:rsidRPr="00350BC7">
        <w:rPr>
          <w:rFonts w:ascii="Century Gothic" w:eastAsia="Century Gothic" w:hAnsi="Century Gothic" w:cs="Century Gothic"/>
          <w:bCs/>
          <w:sz w:val="20"/>
          <w:szCs w:val="20"/>
        </w:rPr>
        <w:t>tasks:</w:t>
      </w:r>
    </w:p>
    <w:p w14:paraId="48647BAC" w14:textId="77777777" w:rsidR="008E52D8" w:rsidRPr="00D4109B" w:rsidRDefault="003746CA" w:rsidP="00D76A32">
      <w:pPr>
        <w:pStyle w:val="ListParagraph"/>
        <w:numPr>
          <w:ilvl w:val="0"/>
          <w:numId w:val="8"/>
        </w:numPr>
        <w:spacing w:after="0"/>
        <w:jc w:val="both"/>
        <w:rPr>
          <w:rFonts w:ascii="Century Gothic" w:eastAsia="Century Gothic" w:hAnsi="Century Gothic" w:cs="Century Gothic"/>
          <w:b/>
          <w:sz w:val="20"/>
          <w:szCs w:val="20"/>
        </w:rPr>
      </w:pPr>
      <w:r w:rsidRPr="00D4109B">
        <w:rPr>
          <w:rFonts w:ascii="Century Gothic" w:eastAsia="Century Gothic" w:hAnsi="Century Gothic" w:cs="Century Gothic"/>
          <w:b/>
          <w:sz w:val="20"/>
          <w:szCs w:val="20"/>
        </w:rPr>
        <w:t>Institutional assessment and g</w:t>
      </w:r>
      <w:r w:rsidR="008E52D8" w:rsidRPr="00D4109B">
        <w:rPr>
          <w:rFonts w:ascii="Century Gothic" w:eastAsia="Century Gothic" w:hAnsi="Century Gothic" w:cs="Century Gothic"/>
          <w:b/>
          <w:sz w:val="20"/>
          <w:szCs w:val="20"/>
        </w:rPr>
        <w:t>ap Analysis</w:t>
      </w:r>
    </w:p>
    <w:p w14:paraId="51E96401" w14:textId="77777777" w:rsidR="008E52D8" w:rsidRPr="00D4109B" w:rsidRDefault="008E52D8" w:rsidP="00D76A32">
      <w:pPr>
        <w:numPr>
          <w:ilvl w:val="1"/>
          <w:numId w:val="7"/>
        </w:numPr>
        <w:spacing w:after="0"/>
        <w:jc w:val="both"/>
        <w:rPr>
          <w:rFonts w:ascii="Century Gothic" w:eastAsia="Century Gothic" w:hAnsi="Century Gothic" w:cs="Century Gothic"/>
          <w:sz w:val="20"/>
          <w:szCs w:val="20"/>
        </w:rPr>
      </w:pPr>
      <w:r w:rsidRPr="00D4109B">
        <w:rPr>
          <w:rFonts w:ascii="Century Gothic" w:eastAsia="Century Gothic" w:hAnsi="Century Gothic" w:cs="Century Gothic"/>
          <w:sz w:val="20"/>
          <w:szCs w:val="20"/>
        </w:rPr>
        <w:t>Conduct a comprehensive assessment of PAFO and RFOs’ institutional capacities, governance structures, and service delivery systems.</w:t>
      </w:r>
    </w:p>
    <w:p w14:paraId="01AE5122" w14:textId="77777777" w:rsidR="008E52D8" w:rsidRPr="00D4109B" w:rsidRDefault="008E52D8" w:rsidP="00D76A32">
      <w:pPr>
        <w:numPr>
          <w:ilvl w:val="1"/>
          <w:numId w:val="7"/>
        </w:numPr>
        <w:spacing w:after="0"/>
        <w:jc w:val="both"/>
        <w:rPr>
          <w:rFonts w:ascii="Century Gothic" w:eastAsia="Century Gothic" w:hAnsi="Century Gothic" w:cs="Century Gothic"/>
          <w:sz w:val="20"/>
          <w:szCs w:val="20"/>
        </w:rPr>
      </w:pPr>
      <w:r w:rsidRPr="00D4109B">
        <w:rPr>
          <w:rFonts w:ascii="Century Gothic" w:eastAsia="Century Gothic" w:hAnsi="Century Gothic" w:cs="Century Gothic"/>
          <w:sz w:val="20"/>
          <w:szCs w:val="20"/>
        </w:rPr>
        <w:t>Identify key organizational and operational gaps that hinder professional performance and sustainability.</w:t>
      </w:r>
    </w:p>
    <w:p w14:paraId="176B45DE" w14:textId="77777777" w:rsidR="008E52D8" w:rsidRPr="00D4109B" w:rsidRDefault="008E52D8" w:rsidP="00D76A32">
      <w:pPr>
        <w:numPr>
          <w:ilvl w:val="1"/>
          <w:numId w:val="7"/>
        </w:numPr>
        <w:spacing w:after="0"/>
        <w:jc w:val="both"/>
        <w:rPr>
          <w:rFonts w:ascii="Century Gothic" w:eastAsia="Century Gothic" w:hAnsi="Century Gothic" w:cs="Century Gothic"/>
          <w:sz w:val="20"/>
          <w:szCs w:val="20"/>
        </w:rPr>
      </w:pPr>
      <w:r w:rsidRPr="00D4109B">
        <w:rPr>
          <w:rFonts w:ascii="Century Gothic" w:eastAsia="Century Gothic" w:hAnsi="Century Gothic" w:cs="Century Gothic"/>
          <w:sz w:val="20"/>
          <w:szCs w:val="20"/>
        </w:rPr>
        <w:t>Review existing policies, strategies, and institutional frameworks relevant to organizational development and youth engagement.</w:t>
      </w:r>
    </w:p>
    <w:p w14:paraId="09641831" w14:textId="77777777" w:rsidR="008E52D8" w:rsidRPr="00D541A3" w:rsidRDefault="008E52D8" w:rsidP="00D76A32">
      <w:pPr>
        <w:pStyle w:val="ListParagraph"/>
        <w:numPr>
          <w:ilvl w:val="0"/>
          <w:numId w:val="7"/>
        </w:numPr>
        <w:spacing w:after="0"/>
        <w:jc w:val="both"/>
        <w:rPr>
          <w:rFonts w:ascii="Century Gothic" w:eastAsia="Century Gothic" w:hAnsi="Century Gothic" w:cs="Century Gothic"/>
          <w:b/>
          <w:bCs/>
          <w:sz w:val="20"/>
          <w:szCs w:val="20"/>
        </w:rPr>
      </w:pPr>
      <w:r w:rsidRPr="00D541A3">
        <w:rPr>
          <w:rFonts w:ascii="Century Gothic" w:eastAsia="Century Gothic" w:hAnsi="Century Gothic" w:cs="Century Gothic"/>
          <w:b/>
          <w:bCs/>
          <w:sz w:val="20"/>
          <w:szCs w:val="20"/>
        </w:rPr>
        <w:t>Domestication of ISO 18716 Standard</w:t>
      </w:r>
    </w:p>
    <w:p w14:paraId="6000BF4E" w14:textId="77777777" w:rsidR="008E52D8" w:rsidRPr="00D541A3" w:rsidRDefault="008E52D8" w:rsidP="00D76A32">
      <w:pPr>
        <w:numPr>
          <w:ilvl w:val="1"/>
          <w:numId w:val="9"/>
        </w:numPr>
        <w:spacing w:after="0"/>
        <w:jc w:val="both"/>
        <w:rPr>
          <w:rFonts w:ascii="Century Gothic" w:eastAsia="Century Gothic" w:hAnsi="Century Gothic" w:cs="Century Gothic"/>
          <w:bCs/>
          <w:sz w:val="20"/>
          <w:szCs w:val="20"/>
        </w:rPr>
      </w:pPr>
      <w:r w:rsidRPr="00D541A3">
        <w:rPr>
          <w:rFonts w:ascii="Century Gothic" w:eastAsia="Century Gothic" w:hAnsi="Century Gothic" w:cs="Century Gothic"/>
          <w:bCs/>
          <w:sz w:val="20"/>
          <w:szCs w:val="20"/>
        </w:rPr>
        <w:t>Review and analyze ISO 18716:2022 requirements and map their applicability to African Farmers’ Organizations.</w:t>
      </w:r>
    </w:p>
    <w:p w14:paraId="17B7F352" w14:textId="77777777" w:rsidR="008E52D8" w:rsidRPr="00D541A3" w:rsidRDefault="008E52D8" w:rsidP="00D76A32">
      <w:pPr>
        <w:numPr>
          <w:ilvl w:val="1"/>
          <w:numId w:val="9"/>
        </w:numPr>
        <w:spacing w:after="0"/>
        <w:jc w:val="both"/>
        <w:rPr>
          <w:rFonts w:ascii="Century Gothic" w:eastAsia="Century Gothic" w:hAnsi="Century Gothic" w:cs="Century Gothic"/>
          <w:bCs/>
          <w:sz w:val="20"/>
          <w:szCs w:val="20"/>
        </w:rPr>
      </w:pPr>
      <w:r w:rsidRPr="00D541A3">
        <w:rPr>
          <w:rFonts w:ascii="Century Gothic" w:eastAsia="Century Gothic" w:hAnsi="Century Gothic" w:cs="Century Gothic"/>
          <w:bCs/>
          <w:sz w:val="20"/>
          <w:szCs w:val="20"/>
        </w:rPr>
        <w:t xml:space="preserve">Develop a </w:t>
      </w:r>
      <w:r w:rsidRPr="00D541A3">
        <w:rPr>
          <w:rFonts w:ascii="Century Gothic" w:eastAsia="Century Gothic" w:hAnsi="Century Gothic" w:cs="Century Gothic"/>
          <w:bCs/>
          <w:i/>
          <w:iCs/>
          <w:sz w:val="20"/>
          <w:szCs w:val="20"/>
        </w:rPr>
        <w:t>Domestication Framework and Roadmap</w:t>
      </w:r>
      <w:r w:rsidRPr="00D541A3">
        <w:rPr>
          <w:rFonts w:ascii="Century Gothic" w:eastAsia="Century Gothic" w:hAnsi="Century Gothic" w:cs="Century Gothic"/>
          <w:bCs/>
          <w:sz w:val="20"/>
          <w:szCs w:val="20"/>
        </w:rPr>
        <w:t xml:space="preserve"> outlining steps for adaptation, implementation, and monitoring of the standard.</w:t>
      </w:r>
    </w:p>
    <w:p w14:paraId="06FE5E6B" w14:textId="77777777" w:rsidR="00FC7823" w:rsidRPr="00D541A3" w:rsidRDefault="008E52D8" w:rsidP="00D76A32">
      <w:pPr>
        <w:numPr>
          <w:ilvl w:val="1"/>
          <w:numId w:val="9"/>
        </w:numPr>
        <w:spacing w:after="0"/>
        <w:jc w:val="both"/>
        <w:rPr>
          <w:rFonts w:ascii="Century Gothic" w:eastAsia="Century Gothic" w:hAnsi="Century Gothic" w:cs="Century Gothic"/>
          <w:bCs/>
          <w:sz w:val="20"/>
          <w:szCs w:val="20"/>
        </w:rPr>
      </w:pPr>
      <w:r w:rsidRPr="00D541A3">
        <w:rPr>
          <w:rFonts w:ascii="Century Gothic" w:eastAsia="Century Gothic" w:hAnsi="Century Gothic" w:cs="Century Gothic"/>
          <w:bCs/>
          <w:sz w:val="20"/>
          <w:szCs w:val="20"/>
        </w:rPr>
        <w:t>Draft user-friendly tools and templates (e.g., self-assessment checklists, governance guidelines, and performance indicators).</w:t>
      </w:r>
    </w:p>
    <w:p w14:paraId="6778E93D" w14:textId="77777777" w:rsidR="008E52D8" w:rsidRPr="00D541A3" w:rsidRDefault="003746CA" w:rsidP="00D76A32">
      <w:pPr>
        <w:pStyle w:val="ListParagraph"/>
        <w:numPr>
          <w:ilvl w:val="0"/>
          <w:numId w:val="7"/>
        </w:numPr>
        <w:spacing w:after="0"/>
        <w:jc w:val="both"/>
        <w:rPr>
          <w:rFonts w:ascii="Century Gothic" w:eastAsia="Century Gothic" w:hAnsi="Century Gothic" w:cs="Century Gothic"/>
          <w:b/>
          <w:bCs/>
          <w:sz w:val="20"/>
          <w:szCs w:val="20"/>
        </w:rPr>
      </w:pPr>
      <w:r w:rsidRPr="00D541A3">
        <w:rPr>
          <w:rFonts w:ascii="Century Gothic" w:eastAsia="Century Gothic" w:hAnsi="Century Gothic" w:cs="Century Gothic"/>
          <w:b/>
          <w:bCs/>
          <w:sz w:val="20"/>
          <w:szCs w:val="20"/>
        </w:rPr>
        <w:t>Institutional strengthening and professionalization s</w:t>
      </w:r>
      <w:r w:rsidR="008E52D8" w:rsidRPr="00D541A3">
        <w:rPr>
          <w:rFonts w:ascii="Century Gothic" w:eastAsia="Century Gothic" w:hAnsi="Century Gothic" w:cs="Century Gothic"/>
          <w:b/>
          <w:bCs/>
          <w:sz w:val="20"/>
          <w:szCs w:val="20"/>
        </w:rPr>
        <w:t>upport</w:t>
      </w:r>
    </w:p>
    <w:p w14:paraId="2498B61C" w14:textId="77777777" w:rsidR="008E52D8" w:rsidRPr="00D541A3" w:rsidRDefault="008E52D8" w:rsidP="00D76A32">
      <w:pPr>
        <w:numPr>
          <w:ilvl w:val="1"/>
          <w:numId w:val="10"/>
        </w:numPr>
        <w:spacing w:after="0"/>
        <w:jc w:val="both"/>
        <w:rPr>
          <w:rFonts w:ascii="Century Gothic" w:eastAsia="Century Gothic" w:hAnsi="Century Gothic" w:cs="Century Gothic"/>
          <w:bCs/>
          <w:sz w:val="20"/>
          <w:szCs w:val="20"/>
        </w:rPr>
      </w:pPr>
      <w:r w:rsidRPr="00D541A3">
        <w:rPr>
          <w:rFonts w:ascii="Century Gothic" w:eastAsia="Century Gothic" w:hAnsi="Century Gothic" w:cs="Century Gothic"/>
          <w:bCs/>
          <w:sz w:val="20"/>
          <w:szCs w:val="20"/>
        </w:rPr>
        <w:t>Develop or update Standard Operating Procedures (SOPs), governance manuals, and performance management tools for PAFO and RFOs.</w:t>
      </w:r>
    </w:p>
    <w:p w14:paraId="118F07B2" w14:textId="77777777" w:rsidR="008E52D8" w:rsidRPr="00D541A3" w:rsidRDefault="008E52D8" w:rsidP="00D76A32">
      <w:pPr>
        <w:numPr>
          <w:ilvl w:val="1"/>
          <w:numId w:val="10"/>
        </w:numPr>
        <w:spacing w:after="0"/>
        <w:jc w:val="both"/>
        <w:rPr>
          <w:rFonts w:ascii="Century Gothic" w:eastAsia="Century Gothic" w:hAnsi="Century Gothic" w:cs="Century Gothic"/>
          <w:bCs/>
          <w:sz w:val="20"/>
          <w:szCs w:val="20"/>
        </w:rPr>
      </w:pPr>
      <w:r w:rsidRPr="00D541A3">
        <w:rPr>
          <w:rFonts w:ascii="Century Gothic" w:eastAsia="Century Gothic" w:hAnsi="Century Gothic" w:cs="Century Gothic"/>
          <w:bCs/>
          <w:sz w:val="20"/>
          <w:szCs w:val="20"/>
        </w:rPr>
        <w:t>Propose and support the implementation of improvements in organizational systems, such as human resources, finance, communication, and partnerships.</w:t>
      </w:r>
    </w:p>
    <w:p w14:paraId="372701FE" w14:textId="77777777" w:rsidR="00FC7823" w:rsidRPr="00D541A3" w:rsidRDefault="008E52D8" w:rsidP="00D76A32">
      <w:pPr>
        <w:numPr>
          <w:ilvl w:val="1"/>
          <w:numId w:val="10"/>
        </w:numPr>
        <w:spacing w:after="0"/>
        <w:jc w:val="both"/>
        <w:rPr>
          <w:rFonts w:ascii="Century Gothic" w:eastAsia="Century Gothic" w:hAnsi="Century Gothic" w:cs="Century Gothic"/>
          <w:bCs/>
          <w:sz w:val="20"/>
          <w:szCs w:val="20"/>
        </w:rPr>
      </w:pPr>
      <w:r w:rsidRPr="00D541A3">
        <w:rPr>
          <w:rFonts w:ascii="Century Gothic" w:eastAsia="Century Gothic" w:hAnsi="Century Gothic" w:cs="Century Gothic"/>
          <w:bCs/>
          <w:sz w:val="20"/>
          <w:szCs w:val="20"/>
        </w:rPr>
        <w:t>Facilitate integration of youth and women participation strategies into PAFO and RFO institutional frameworks.</w:t>
      </w:r>
    </w:p>
    <w:p w14:paraId="6E844E4E" w14:textId="77777777" w:rsidR="008E52D8" w:rsidRPr="00D541A3" w:rsidRDefault="003746CA" w:rsidP="00D76A32">
      <w:pPr>
        <w:pStyle w:val="ListParagraph"/>
        <w:numPr>
          <w:ilvl w:val="0"/>
          <w:numId w:val="7"/>
        </w:numPr>
        <w:spacing w:after="0"/>
        <w:jc w:val="both"/>
        <w:rPr>
          <w:rFonts w:ascii="Century Gothic" w:eastAsia="Century Gothic" w:hAnsi="Century Gothic" w:cs="Century Gothic"/>
          <w:b/>
          <w:bCs/>
          <w:sz w:val="20"/>
          <w:szCs w:val="20"/>
        </w:rPr>
      </w:pPr>
      <w:r w:rsidRPr="00D541A3">
        <w:rPr>
          <w:rFonts w:ascii="Century Gothic" w:eastAsia="Century Gothic" w:hAnsi="Century Gothic" w:cs="Century Gothic"/>
          <w:b/>
          <w:bCs/>
          <w:sz w:val="20"/>
          <w:szCs w:val="20"/>
        </w:rPr>
        <w:t>Capacity building and t</w:t>
      </w:r>
      <w:r w:rsidR="008E52D8" w:rsidRPr="00D541A3">
        <w:rPr>
          <w:rFonts w:ascii="Century Gothic" w:eastAsia="Century Gothic" w:hAnsi="Century Gothic" w:cs="Century Gothic"/>
          <w:b/>
          <w:bCs/>
          <w:sz w:val="20"/>
          <w:szCs w:val="20"/>
        </w:rPr>
        <w:t>raining</w:t>
      </w:r>
    </w:p>
    <w:p w14:paraId="64BCE8CA" w14:textId="77777777" w:rsidR="008E52D8" w:rsidRPr="00D541A3" w:rsidRDefault="008E52D8" w:rsidP="00D76A32">
      <w:pPr>
        <w:numPr>
          <w:ilvl w:val="1"/>
          <w:numId w:val="11"/>
        </w:numPr>
        <w:spacing w:after="0"/>
        <w:jc w:val="both"/>
        <w:rPr>
          <w:rFonts w:ascii="Century Gothic" w:eastAsia="Century Gothic" w:hAnsi="Century Gothic" w:cs="Century Gothic"/>
          <w:bCs/>
          <w:sz w:val="20"/>
          <w:szCs w:val="20"/>
        </w:rPr>
      </w:pPr>
      <w:r w:rsidRPr="00D541A3">
        <w:rPr>
          <w:rFonts w:ascii="Century Gothic" w:eastAsia="Century Gothic" w:hAnsi="Century Gothic" w:cs="Century Gothic"/>
          <w:bCs/>
          <w:sz w:val="20"/>
          <w:szCs w:val="20"/>
        </w:rPr>
        <w:t>Design and deliver training modules and workshops on professionalization, good governance, ISO standards, and institutional effectiveness.</w:t>
      </w:r>
    </w:p>
    <w:p w14:paraId="3E3B814C" w14:textId="77777777" w:rsidR="008E52D8" w:rsidRPr="00D541A3" w:rsidRDefault="008E52D8" w:rsidP="00D76A32">
      <w:pPr>
        <w:numPr>
          <w:ilvl w:val="1"/>
          <w:numId w:val="11"/>
        </w:numPr>
        <w:spacing w:after="0"/>
        <w:jc w:val="both"/>
        <w:rPr>
          <w:rFonts w:ascii="Century Gothic" w:eastAsia="Century Gothic" w:hAnsi="Century Gothic" w:cs="Century Gothic"/>
          <w:bCs/>
          <w:sz w:val="20"/>
          <w:szCs w:val="20"/>
        </w:rPr>
      </w:pPr>
      <w:r w:rsidRPr="00D541A3">
        <w:rPr>
          <w:rFonts w:ascii="Century Gothic" w:eastAsia="Century Gothic" w:hAnsi="Century Gothic" w:cs="Century Gothic"/>
          <w:bCs/>
          <w:sz w:val="20"/>
          <w:szCs w:val="20"/>
        </w:rPr>
        <w:t>Build the skills of PAFO and RFO staff and leaders to maintain compliance with the domesticated ISO 18716 standards.</w:t>
      </w:r>
    </w:p>
    <w:p w14:paraId="0BDC1A61" w14:textId="77777777" w:rsidR="008E52D8" w:rsidRPr="00D541A3" w:rsidRDefault="008E52D8" w:rsidP="00D76A32">
      <w:pPr>
        <w:numPr>
          <w:ilvl w:val="1"/>
          <w:numId w:val="11"/>
        </w:numPr>
        <w:spacing w:after="0"/>
        <w:jc w:val="both"/>
        <w:rPr>
          <w:rFonts w:ascii="Century Gothic" w:eastAsia="Century Gothic" w:hAnsi="Century Gothic" w:cs="Century Gothic"/>
          <w:bCs/>
          <w:sz w:val="20"/>
          <w:szCs w:val="20"/>
        </w:rPr>
      </w:pPr>
      <w:r w:rsidRPr="00D541A3">
        <w:rPr>
          <w:rFonts w:ascii="Century Gothic" w:eastAsia="Century Gothic" w:hAnsi="Century Gothic" w:cs="Century Gothic"/>
          <w:bCs/>
          <w:sz w:val="20"/>
          <w:szCs w:val="20"/>
        </w:rPr>
        <w:t>Provide mentoring and coaching to ensure sustainable adoption of new systems and practices.</w:t>
      </w:r>
    </w:p>
    <w:p w14:paraId="15EC9F95" w14:textId="77777777" w:rsidR="008E52D8" w:rsidRPr="00D541A3" w:rsidRDefault="003746CA" w:rsidP="00D76A32">
      <w:pPr>
        <w:pStyle w:val="ListParagraph"/>
        <w:numPr>
          <w:ilvl w:val="0"/>
          <w:numId w:val="7"/>
        </w:numPr>
        <w:spacing w:after="0"/>
        <w:jc w:val="both"/>
        <w:rPr>
          <w:rFonts w:ascii="Century Gothic" w:eastAsia="Century Gothic" w:hAnsi="Century Gothic" w:cs="Century Gothic"/>
          <w:b/>
          <w:bCs/>
          <w:sz w:val="20"/>
          <w:szCs w:val="20"/>
        </w:rPr>
      </w:pPr>
      <w:r w:rsidRPr="00D541A3">
        <w:rPr>
          <w:rFonts w:ascii="Century Gothic" w:eastAsia="Century Gothic" w:hAnsi="Century Gothic" w:cs="Century Gothic"/>
          <w:b/>
          <w:bCs/>
          <w:sz w:val="20"/>
          <w:szCs w:val="20"/>
        </w:rPr>
        <w:t>Knowledge management and d</w:t>
      </w:r>
      <w:r w:rsidR="008E52D8" w:rsidRPr="00D541A3">
        <w:rPr>
          <w:rFonts w:ascii="Century Gothic" w:eastAsia="Century Gothic" w:hAnsi="Century Gothic" w:cs="Century Gothic"/>
          <w:b/>
          <w:bCs/>
          <w:sz w:val="20"/>
          <w:szCs w:val="20"/>
        </w:rPr>
        <w:t>ocumentation</w:t>
      </w:r>
    </w:p>
    <w:p w14:paraId="31B2CE47" w14:textId="77777777" w:rsidR="008E52D8" w:rsidRPr="00D541A3" w:rsidRDefault="008E52D8" w:rsidP="00D76A32">
      <w:pPr>
        <w:numPr>
          <w:ilvl w:val="1"/>
          <w:numId w:val="12"/>
        </w:numPr>
        <w:spacing w:after="0"/>
        <w:jc w:val="both"/>
        <w:rPr>
          <w:rFonts w:ascii="Century Gothic" w:eastAsia="Century Gothic" w:hAnsi="Century Gothic" w:cs="Century Gothic"/>
          <w:bCs/>
          <w:sz w:val="20"/>
          <w:szCs w:val="20"/>
        </w:rPr>
      </w:pPr>
      <w:r w:rsidRPr="00D541A3">
        <w:rPr>
          <w:rFonts w:ascii="Century Gothic" w:eastAsia="Century Gothic" w:hAnsi="Century Gothic" w:cs="Century Gothic"/>
          <w:bCs/>
          <w:sz w:val="20"/>
          <w:szCs w:val="20"/>
        </w:rPr>
        <w:t>Document the domestication and institutional strengthening process, highlighting best practices, challenges, and lessons learned.</w:t>
      </w:r>
    </w:p>
    <w:p w14:paraId="33A047A5" w14:textId="77777777" w:rsidR="00FC7823" w:rsidRPr="00D541A3" w:rsidRDefault="008E52D8" w:rsidP="00D76A32">
      <w:pPr>
        <w:numPr>
          <w:ilvl w:val="1"/>
          <w:numId w:val="12"/>
        </w:numPr>
        <w:spacing w:after="0"/>
        <w:jc w:val="both"/>
        <w:rPr>
          <w:rFonts w:ascii="Century Gothic" w:eastAsia="Century Gothic" w:hAnsi="Century Gothic" w:cs="Century Gothic"/>
          <w:bCs/>
          <w:sz w:val="20"/>
          <w:szCs w:val="20"/>
        </w:rPr>
      </w:pPr>
      <w:r w:rsidRPr="00D541A3">
        <w:rPr>
          <w:rFonts w:ascii="Century Gothic" w:eastAsia="Century Gothic" w:hAnsi="Century Gothic" w:cs="Century Gothic"/>
          <w:bCs/>
          <w:sz w:val="20"/>
          <w:szCs w:val="20"/>
        </w:rPr>
        <w:t>Develop knowledge-sharing products such as guidelines, policy briefs, and case studies for dissemination across member organizations.</w:t>
      </w:r>
    </w:p>
    <w:p w14:paraId="26E95438" w14:textId="77777777" w:rsidR="008E52D8" w:rsidRPr="00D541A3" w:rsidRDefault="003746CA" w:rsidP="00D76A32">
      <w:pPr>
        <w:pStyle w:val="ListParagraph"/>
        <w:numPr>
          <w:ilvl w:val="0"/>
          <w:numId w:val="7"/>
        </w:numPr>
        <w:spacing w:after="0"/>
        <w:jc w:val="both"/>
        <w:rPr>
          <w:rFonts w:ascii="Century Gothic" w:eastAsia="Century Gothic" w:hAnsi="Century Gothic" w:cs="Century Gothic"/>
          <w:b/>
          <w:bCs/>
          <w:sz w:val="20"/>
          <w:szCs w:val="20"/>
        </w:rPr>
      </w:pPr>
      <w:r w:rsidRPr="00D541A3">
        <w:rPr>
          <w:rFonts w:ascii="Century Gothic" w:eastAsia="Century Gothic" w:hAnsi="Century Gothic" w:cs="Century Gothic"/>
          <w:b/>
          <w:bCs/>
          <w:sz w:val="20"/>
          <w:szCs w:val="20"/>
        </w:rPr>
        <w:lastRenderedPageBreak/>
        <w:t>Monitoring, reporting, and r</w:t>
      </w:r>
      <w:r w:rsidR="008E52D8" w:rsidRPr="00D541A3">
        <w:rPr>
          <w:rFonts w:ascii="Century Gothic" w:eastAsia="Century Gothic" w:hAnsi="Century Gothic" w:cs="Century Gothic"/>
          <w:b/>
          <w:bCs/>
          <w:sz w:val="20"/>
          <w:szCs w:val="20"/>
        </w:rPr>
        <w:t>ecommendations</w:t>
      </w:r>
    </w:p>
    <w:p w14:paraId="6050A290" w14:textId="77777777" w:rsidR="008E52D8" w:rsidRPr="00D541A3" w:rsidRDefault="008E52D8" w:rsidP="00D76A32">
      <w:pPr>
        <w:numPr>
          <w:ilvl w:val="1"/>
          <w:numId w:val="13"/>
        </w:numPr>
        <w:spacing w:after="0"/>
        <w:jc w:val="both"/>
        <w:rPr>
          <w:rFonts w:ascii="Century Gothic" w:eastAsia="Century Gothic" w:hAnsi="Century Gothic" w:cs="Century Gothic"/>
          <w:bCs/>
          <w:sz w:val="20"/>
          <w:szCs w:val="20"/>
        </w:rPr>
      </w:pPr>
      <w:r w:rsidRPr="00D541A3">
        <w:rPr>
          <w:rFonts w:ascii="Century Gothic" w:eastAsia="Century Gothic" w:hAnsi="Century Gothic" w:cs="Century Gothic"/>
          <w:bCs/>
          <w:sz w:val="20"/>
          <w:szCs w:val="20"/>
        </w:rPr>
        <w:t>Develop a simple monitoring framework to track progress and impact of ISO 18716 implementation.</w:t>
      </w:r>
    </w:p>
    <w:p w14:paraId="10794D53" w14:textId="77777777" w:rsidR="008E52D8" w:rsidRPr="00D541A3" w:rsidRDefault="008E52D8" w:rsidP="00D76A32">
      <w:pPr>
        <w:numPr>
          <w:ilvl w:val="1"/>
          <w:numId w:val="13"/>
        </w:numPr>
        <w:spacing w:after="0"/>
        <w:jc w:val="both"/>
        <w:rPr>
          <w:rFonts w:ascii="Century Gothic" w:eastAsia="Century Gothic" w:hAnsi="Century Gothic" w:cs="Century Gothic"/>
          <w:bCs/>
          <w:sz w:val="20"/>
          <w:szCs w:val="20"/>
        </w:rPr>
      </w:pPr>
      <w:r w:rsidRPr="00D541A3">
        <w:rPr>
          <w:rFonts w:ascii="Century Gothic" w:eastAsia="Century Gothic" w:hAnsi="Century Gothic" w:cs="Century Gothic"/>
          <w:bCs/>
          <w:sz w:val="20"/>
          <w:szCs w:val="20"/>
        </w:rPr>
        <w:t>Submit periodic progress reports and a comprehensive final report, including recommendations for scaling up across all PAFO and RFO members.</w:t>
      </w:r>
    </w:p>
    <w:p w14:paraId="189828EB" w14:textId="42370EA4" w:rsidR="008E52D8" w:rsidRDefault="003746CA" w:rsidP="00350BC7">
      <w:pPr>
        <w:spacing w:after="0"/>
        <w:jc w:val="both"/>
        <w:rPr>
          <w:rFonts w:ascii="Century Gothic" w:eastAsia="Century Gothic" w:hAnsi="Century Gothic" w:cs="Century Gothic"/>
          <w:b/>
          <w:bCs/>
          <w:sz w:val="20"/>
          <w:szCs w:val="20"/>
        </w:rPr>
      </w:pPr>
      <w:r w:rsidRPr="00350BC7">
        <w:rPr>
          <w:rFonts w:ascii="Century Gothic" w:eastAsia="Century Gothic" w:hAnsi="Century Gothic" w:cs="Century Gothic"/>
          <w:b/>
          <w:bCs/>
          <w:sz w:val="20"/>
          <w:szCs w:val="20"/>
        </w:rPr>
        <w:t>Expected o</w:t>
      </w:r>
      <w:r w:rsidR="008E52D8" w:rsidRPr="00350BC7">
        <w:rPr>
          <w:rFonts w:ascii="Century Gothic" w:eastAsia="Century Gothic" w:hAnsi="Century Gothic" w:cs="Century Gothic"/>
          <w:b/>
          <w:bCs/>
          <w:sz w:val="20"/>
          <w:szCs w:val="20"/>
        </w:rPr>
        <w:t>utputs</w:t>
      </w:r>
    </w:p>
    <w:p w14:paraId="206688F4" w14:textId="77777777" w:rsidR="00350BC7" w:rsidRPr="00350BC7" w:rsidRDefault="00350BC7" w:rsidP="00350BC7">
      <w:pPr>
        <w:spacing w:after="0"/>
        <w:jc w:val="both"/>
        <w:rPr>
          <w:rFonts w:ascii="Century Gothic" w:eastAsia="Century Gothic" w:hAnsi="Century Gothic" w:cs="Century Gothic"/>
          <w:b/>
          <w:bCs/>
          <w:sz w:val="20"/>
          <w:szCs w:val="20"/>
        </w:rPr>
      </w:pPr>
    </w:p>
    <w:p w14:paraId="18A0BA5B" w14:textId="77777777" w:rsidR="008E52D8" w:rsidRPr="00350BC7" w:rsidRDefault="008E52D8" w:rsidP="00350BC7">
      <w:pPr>
        <w:numPr>
          <w:ilvl w:val="0"/>
          <w:numId w:val="14"/>
        </w:numPr>
        <w:spacing w:after="0"/>
        <w:jc w:val="both"/>
        <w:rPr>
          <w:rFonts w:ascii="Century Gothic" w:eastAsia="Century Gothic" w:hAnsi="Century Gothic" w:cs="Century Gothic"/>
          <w:bCs/>
          <w:sz w:val="20"/>
          <w:szCs w:val="20"/>
        </w:rPr>
      </w:pPr>
      <w:r w:rsidRPr="00350BC7">
        <w:rPr>
          <w:rFonts w:ascii="Century Gothic" w:eastAsia="Century Gothic" w:hAnsi="Century Gothic" w:cs="Century Gothic"/>
          <w:bCs/>
          <w:sz w:val="20"/>
          <w:szCs w:val="20"/>
        </w:rPr>
        <w:t>Institutional capacity and gap assessment report for PAFO and RFOs.</w:t>
      </w:r>
    </w:p>
    <w:p w14:paraId="6919F3FF" w14:textId="77777777" w:rsidR="008E52D8" w:rsidRPr="00350BC7" w:rsidRDefault="008E52D8" w:rsidP="00350BC7">
      <w:pPr>
        <w:numPr>
          <w:ilvl w:val="0"/>
          <w:numId w:val="14"/>
        </w:numPr>
        <w:spacing w:after="0"/>
        <w:jc w:val="both"/>
        <w:rPr>
          <w:rFonts w:ascii="Century Gothic" w:eastAsia="Century Gothic" w:hAnsi="Century Gothic" w:cs="Century Gothic"/>
          <w:bCs/>
          <w:sz w:val="20"/>
          <w:szCs w:val="20"/>
        </w:rPr>
      </w:pPr>
      <w:r w:rsidRPr="00350BC7">
        <w:rPr>
          <w:rFonts w:ascii="Century Gothic" w:eastAsia="Century Gothic" w:hAnsi="Century Gothic" w:cs="Century Gothic"/>
          <w:bCs/>
          <w:sz w:val="20"/>
          <w:szCs w:val="20"/>
        </w:rPr>
        <w:t>Domestication Framework and tools for ISO 18716 implementation.</w:t>
      </w:r>
    </w:p>
    <w:p w14:paraId="23B26DA8" w14:textId="77777777" w:rsidR="008E52D8" w:rsidRPr="00350BC7" w:rsidRDefault="008E52D8" w:rsidP="00350BC7">
      <w:pPr>
        <w:numPr>
          <w:ilvl w:val="0"/>
          <w:numId w:val="14"/>
        </w:numPr>
        <w:spacing w:after="0"/>
        <w:jc w:val="both"/>
        <w:rPr>
          <w:rFonts w:ascii="Century Gothic" w:eastAsia="Century Gothic" w:hAnsi="Century Gothic" w:cs="Century Gothic"/>
          <w:bCs/>
          <w:sz w:val="20"/>
          <w:szCs w:val="20"/>
        </w:rPr>
      </w:pPr>
      <w:r w:rsidRPr="00350BC7">
        <w:rPr>
          <w:rFonts w:ascii="Century Gothic" w:eastAsia="Century Gothic" w:hAnsi="Century Gothic" w:cs="Century Gothic"/>
          <w:bCs/>
          <w:sz w:val="20"/>
          <w:szCs w:val="20"/>
        </w:rPr>
        <w:t>Strengthened institutional and governance systems aligned with professional standards.</w:t>
      </w:r>
    </w:p>
    <w:p w14:paraId="0F258EB7" w14:textId="77777777" w:rsidR="008E52D8" w:rsidRPr="00350BC7" w:rsidRDefault="008E52D8" w:rsidP="00350BC7">
      <w:pPr>
        <w:numPr>
          <w:ilvl w:val="0"/>
          <w:numId w:val="14"/>
        </w:numPr>
        <w:spacing w:after="0"/>
        <w:jc w:val="both"/>
        <w:rPr>
          <w:rFonts w:ascii="Century Gothic" w:eastAsia="Century Gothic" w:hAnsi="Century Gothic" w:cs="Century Gothic"/>
          <w:bCs/>
          <w:sz w:val="20"/>
          <w:szCs w:val="20"/>
        </w:rPr>
      </w:pPr>
      <w:r w:rsidRPr="00350BC7">
        <w:rPr>
          <w:rFonts w:ascii="Century Gothic" w:eastAsia="Century Gothic" w:hAnsi="Century Gothic" w:cs="Century Gothic"/>
          <w:bCs/>
          <w:sz w:val="20"/>
          <w:szCs w:val="20"/>
        </w:rPr>
        <w:t>Training materials and workshop reports.</w:t>
      </w:r>
    </w:p>
    <w:p w14:paraId="2EE0BD4D" w14:textId="77777777" w:rsidR="001C2CF8" w:rsidRPr="00350BC7" w:rsidRDefault="008E52D8" w:rsidP="00350BC7">
      <w:pPr>
        <w:numPr>
          <w:ilvl w:val="0"/>
          <w:numId w:val="14"/>
        </w:numPr>
        <w:spacing w:after="0"/>
        <w:jc w:val="both"/>
        <w:rPr>
          <w:rFonts w:ascii="Century Gothic" w:eastAsia="Century Gothic" w:hAnsi="Century Gothic" w:cs="Century Gothic"/>
          <w:bCs/>
          <w:sz w:val="20"/>
          <w:szCs w:val="20"/>
        </w:rPr>
      </w:pPr>
      <w:r w:rsidRPr="00350BC7">
        <w:rPr>
          <w:rFonts w:ascii="Century Gothic" w:eastAsia="Century Gothic" w:hAnsi="Century Gothic" w:cs="Century Gothic"/>
          <w:bCs/>
          <w:sz w:val="20"/>
          <w:szCs w:val="20"/>
        </w:rPr>
        <w:t>Final synthesis report with recommendations and sustainability strategy.</w:t>
      </w:r>
    </w:p>
    <w:p w14:paraId="7ECAFD00" w14:textId="77777777" w:rsidR="001C2CF8" w:rsidRPr="00350BC7" w:rsidRDefault="001C2CF8" w:rsidP="00350BC7">
      <w:pPr>
        <w:pStyle w:val="Default"/>
        <w:numPr>
          <w:ilvl w:val="0"/>
          <w:numId w:val="14"/>
        </w:numPr>
        <w:spacing w:after="38"/>
        <w:jc w:val="both"/>
        <w:rPr>
          <w:rFonts w:ascii="Century Gothic" w:hAnsi="Century Gothic"/>
          <w:color w:val="auto"/>
          <w:sz w:val="20"/>
          <w:szCs w:val="20"/>
        </w:rPr>
      </w:pPr>
      <w:r w:rsidRPr="00350BC7">
        <w:rPr>
          <w:rFonts w:ascii="Century Gothic" w:hAnsi="Century Gothic"/>
          <w:color w:val="auto"/>
          <w:sz w:val="20"/>
          <w:szCs w:val="20"/>
        </w:rPr>
        <w:t xml:space="preserve">Organize AU/Continental dialogues on accelerating the professionalism of Farmer Organizations </w:t>
      </w:r>
    </w:p>
    <w:p w14:paraId="4C58D486" w14:textId="77777777" w:rsidR="001C2CF8" w:rsidRPr="00350BC7" w:rsidRDefault="001C2CF8" w:rsidP="00350BC7">
      <w:pPr>
        <w:pStyle w:val="Default"/>
        <w:numPr>
          <w:ilvl w:val="0"/>
          <w:numId w:val="14"/>
        </w:numPr>
        <w:spacing w:after="38"/>
        <w:jc w:val="both"/>
        <w:rPr>
          <w:rFonts w:ascii="Century Gothic" w:hAnsi="Century Gothic"/>
          <w:color w:val="auto"/>
          <w:sz w:val="20"/>
          <w:szCs w:val="20"/>
        </w:rPr>
      </w:pPr>
      <w:r w:rsidRPr="00350BC7">
        <w:rPr>
          <w:rFonts w:ascii="Century Gothic" w:hAnsi="Century Gothic"/>
          <w:color w:val="auto"/>
          <w:sz w:val="20"/>
          <w:szCs w:val="20"/>
        </w:rPr>
        <w:t xml:space="preserve">ISO 18716 Professionalization of Farmer Organization Guidelines Institutionalized in PAFO and the RFOs </w:t>
      </w:r>
    </w:p>
    <w:p w14:paraId="06DDE556" w14:textId="77777777" w:rsidR="001C2CF8" w:rsidRPr="00350BC7" w:rsidRDefault="001C2CF8" w:rsidP="00350BC7">
      <w:pPr>
        <w:pStyle w:val="Default"/>
        <w:numPr>
          <w:ilvl w:val="0"/>
          <w:numId w:val="14"/>
        </w:numPr>
        <w:jc w:val="both"/>
        <w:rPr>
          <w:rFonts w:ascii="Century Gothic" w:hAnsi="Century Gothic"/>
          <w:color w:val="auto"/>
          <w:sz w:val="20"/>
          <w:szCs w:val="20"/>
        </w:rPr>
      </w:pPr>
      <w:r w:rsidRPr="00350BC7">
        <w:rPr>
          <w:rFonts w:ascii="Century Gothic" w:hAnsi="Century Gothic"/>
          <w:color w:val="auto"/>
          <w:sz w:val="20"/>
          <w:szCs w:val="20"/>
        </w:rPr>
        <w:t xml:space="preserve">BDS Standard for Africa Farmers Organizations developed in collaboration with AMEA: Promote use of these standards and recruit 1-2 Federations to develop and pilot use cases for the standards. This would leverage on existing AGRA investments in countries such as Rwanda (Cooperative Database) or Uganda (BDS Accreditation and Cost Share pilot) </w:t>
      </w:r>
    </w:p>
    <w:p w14:paraId="09B3C0C1" w14:textId="77777777" w:rsidR="00827EC0" w:rsidRPr="00D541A3" w:rsidRDefault="00827EC0" w:rsidP="00827EC0">
      <w:pPr>
        <w:spacing w:after="0"/>
        <w:jc w:val="both"/>
        <w:rPr>
          <w:rFonts w:ascii="Century Gothic" w:eastAsia="Century Gothic" w:hAnsi="Century Gothic" w:cs="Century Gothic"/>
          <w:bCs/>
          <w:sz w:val="20"/>
          <w:szCs w:val="20"/>
        </w:rPr>
      </w:pPr>
    </w:p>
    <w:p w14:paraId="4FF65B8B" w14:textId="77777777" w:rsidR="00726702" w:rsidRPr="00D541A3" w:rsidRDefault="00726702" w:rsidP="00827EC0">
      <w:pPr>
        <w:pBdr>
          <w:bottom w:val="single" w:sz="4" w:space="1" w:color="auto"/>
        </w:pBdr>
        <w:spacing w:after="0" w:line="360" w:lineRule="auto"/>
        <w:rPr>
          <w:rFonts w:ascii="Century Gothic" w:hAnsi="Century Gothic"/>
          <w:b/>
          <w:bCs/>
          <w:sz w:val="20"/>
          <w:szCs w:val="20"/>
          <w:lang w:val="en-GB"/>
        </w:rPr>
      </w:pPr>
      <w:r w:rsidRPr="00D541A3">
        <w:rPr>
          <w:rFonts w:ascii="Century Gothic" w:hAnsi="Century Gothic"/>
          <w:b/>
          <w:bCs/>
          <w:sz w:val="20"/>
          <w:szCs w:val="20"/>
          <w:lang w:val="en-GB"/>
        </w:rPr>
        <w:t>V. DELIVERABLES</w:t>
      </w:r>
    </w:p>
    <w:p w14:paraId="3922BC83" w14:textId="77777777" w:rsidR="00827EC0" w:rsidRPr="00D541A3" w:rsidRDefault="00827EC0" w:rsidP="00827EC0">
      <w:pPr>
        <w:spacing w:after="0"/>
        <w:jc w:val="both"/>
        <w:rPr>
          <w:rFonts w:ascii="Century Gothic" w:eastAsia="Century Gothic" w:hAnsi="Century Gothic" w:cs="Century Gothic"/>
          <w:bCs/>
          <w:sz w:val="20"/>
          <w:szCs w:val="20"/>
        </w:rPr>
      </w:pPr>
    </w:p>
    <w:p w14:paraId="04A6BF57" w14:textId="77777777" w:rsidR="00726702" w:rsidRPr="00D541A3" w:rsidRDefault="00E5051D" w:rsidP="00827EC0">
      <w:pPr>
        <w:spacing w:after="0"/>
        <w:jc w:val="both"/>
        <w:rPr>
          <w:rFonts w:ascii="Century Gothic" w:eastAsia="Century Gothic" w:hAnsi="Century Gothic" w:cs="Century Gothic"/>
          <w:bCs/>
          <w:sz w:val="20"/>
          <w:szCs w:val="20"/>
        </w:rPr>
      </w:pPr>
      <w:r w:rsidRPr="00D541A3">
        <w:rPr>
          <w:rFonts w:ascii="Century Gothic" w:eastAsia="Century Gothic" w:hAnsi="Century Gothic" w:cs="Century Gothic"/>
          <w:bCs/>
          <w:sz w:val="20"/>
          <w:szCs w:val="20"/>
        </w:rPr>
        <w:t>The Consultant shall produce the following key deliverables within the agreed assignment period:</w:t>
      </w:r>
    </w:p>
    <w:tbl>
      <w:tblPr>
        <w:tblStyle w:val="TableGrid"/>
        <w:tblW w:w="9493" w:type="dxa"/>
        <w:tblLook w:val="04A0" w:firstRow="1" w:lastRow="0" w:firstColumn="1" w:lastColumn="0" w:noHBand="0" w:noVBand="1"/>
      </w:tblPr>
      <w:tblGrid>
        <w:gridCol w:w="619"/>
        <w:gridCol w:w="3204"/>
        <w:gridCol w:w="3822"/>
        <w:gridCol w:w="1848"/>
      </w:tblGrid>
      <w:tr w:rsidR="00E5051D" w:rsidRPr="00D541A3" w14:paraId="15D723F3" w14:textId="77777777" w:rsidTr="00D541A3">
        <w:tc>
          <w:tcPr>
            <w:tcW w:w="619" w:type="dxa"/>
          </w:tcPr>
          <w:p w14:paraId="0C07269A" w14:textId="77777777" w:rsidR="00E5051D" w:rsidRPr="00350BC7" w:rsidRDefault="00E5051D" w:rsidP="00827EC0">
            <w:pPr>
              <w:jc w:val="both"/>
              <w:rPr>
                <w:rFonts w:ascii="Century Gothic" w:eastAsia="Century Gothic" w:hAnsi="Century Gothic" w:cs="Century Gothic"/>
                <w:bCs/>
                <w:sz w:val="20"/>
                <w:szCs w:val="20"/>
              </w:rPr>
            </w:pPr>
            <w:r w:rsidRPr="00350BC7">
              <w:rPr>
                <w:rFonts w:ascii="Century Gothic" w:eastAsia="Century Gothic" w:hAnsi="Century Gothic" w:cs="Century Gothic"/>
                <w:bCs/>
                <w:sz w:val="20"/>
                <w:szCs w:val="20"/>
              </w:rPr>
              <w:t>S/N</w:t>
            </w:r>
          </w:p>
        </w:tc>
        <w:tc>
          <w:tcPr>
            <w:tcW w:w="3204" w:type="dxa"/>
          </w:tcPr>
          <w:p w14:paraId="0960AC0E" w14:textId="77777777" w:rsidR="00E5051D" w:rsidRPr="00350BC7" w:rsidRDefault="00E1682F" w:rsidP="00827EC0">
            <w:pPr>
              <w:jc w:val="both"/>
              <w:rPr>
                <w:rFonts w:ascii="Century Gothic" w:eastAsia="Century Gothic" w:hAnsi="Century Gothic" w:cs="Century Gothic"/>
                <w:bCs/>
                <w:sz w:val="20"/>
                <w:szCs w:val="20"/>
              </w:rPr>
            </w:pPr>
            <w:r>
              <w:rPr>
                <w:rFonts w:ascii="Century Gothic" w:hAnsi="Century Gothic"/>
                <w:sz w:val="20"/>
                <w:szCs w:val="20"/>
              </w:rPr>
              <w:t>D</w:t>
            </w:r>
            <w:r w:rsidR="00694278" w:rsidRPr="00350BC7">
              <w:rPr>
                <w:rFonts w:ascii="Century Gothic" w:hAnsi="Century Gothic"/>
                <w:sz w:val="20"/>
                <w:szCs w:val="20"/>
              </w:rPr>
              <w:t>eliverables</w:t>
            </w:r>
          </w:p>
        </w:tc>
        <w:tc>
          <w:tcPr>
            <w:tcW w:w="3822" w:type="dxa"/>
          </w:tcPr>
          <w:p w14:paraId="5CB53AD9" w14:textId="77777777" w:rsidR="00E5051D" w:rsidRPr="00350BC7" w:rsidRDefault="00E1682F" w:rsidP="00827EC0">
            <w:pPr>
              <w:jc w:val="both"/>
              <w:rPr>
                <w:rFonts w:ascii="Century Gothic" w:eastAsia="Century Gothic" w:hAnsi="Century Gothic" w:cs="Century Gothic"/>
                <w:bCs/>
                <w:sz w:val="20"/>
                <w:szCs w:val="20"/>
              </w:rPr>
            </w:pPr>
            <w:r>
              <w:rPr>
                <w:rFonts w:ascii="Century Gothic" w:eastAsia="Century Gothic" w:hAnsi="Century Gothic" w:cs="Century Gothic"/>
                <w:bCs/>
                <w:sz w:val="20"/>
                <w:szCs w:val="20"/>
              </w:rPr>
              <w:t>A</w:t>
            </w:r>
            <w:r w:rsidR="00694278" w:rsidRPr="00350BC7">
              <w:rPr>
                <w:rFonts w:ascii="Century Gothic" w:eastAsia="Century Gothic" w:hAnsi="Century Gothic" w:cs="Century Gothic"/>
                <w:bCs/>
                <w:sz w:val="20"/>
                <w:szCs w:val="20"/>
              </w:rPr>
              <w:t>ssignment</w:t>
            </w:r>
            <w:r>
              <w:rPr>
                <w:rFonts w:ascii="Century Gothic" w:eastAsia="Century Gothic" w:hAnsi="Century Gothic" w:cs="Century Gothic"/>
                <w:bCs/>
                <w:sz w:val="20"/>
                <w:szCs w:val="20"/>
              </w:rPr>
              <w:t>s</w:t>
            </w:r>
          </w:p>
        </w:tc>
        <w:tc>
          <w:tcPr>
            <w:tcW w:w="1848" w:type="dxa"/>
          </w:tcPr>
          <w:p w14:paraId="2F9F85A7" w14:textId="77777777" w:rsidR="00E5051D" w:rsidRPr="00350BC7" w:rsidRDefault="00694278" w:rsidP="00827EC0">
            <w:pPr>
              <w:jc w:val="both"/>
              <w:rPr>
                <w:rFonts w:ascii="Century Gothic" w:eastAsia="Century Gothic" w:hAnsi="Century Gothic" w:cs="Century Gothic"/>
                <w:bCs/>
                <w:sz w:val="20"/>
                <w:szCs w:val="20"/>
              </w:rPr>
            </w:pPr>
            <w:r w:rsidRPr="00350BC7">
              <w:rPr>
                <w:rFonts w:ascii="Century Gothic" w:eastAsia="Century Gothic" w:hAnsi="Century Gothic" w:cs="Century Gothic"/>
                <w:bCs/>
                <w:sz w:val="20"/>
                <w:szCs w:val="20"/>
              </w:rPr>
              <w:t>Timeline (from contract start)</w:t>
            </w:r>
          </w:p>
        </w:tc>
      </w:tr>
      <w:tr w:rsidR="00E5051D" w:rsidRPr="00D541A3" w14:paraId="15FEF471" w14:textId="77777777" w:rsidTr="00D541A3">
        <w:tc>
          <w:tcPr>
            <w:tcW w:w="619" w:type="dxa"/>
          </w:tcPr>
          <w:p w14:paraId="798AD14E" w14:textId="77777777" w:rsidR="00E5051D" w:rsidRPr="00350BC7" w:rsidRDefault="00694278" w:rsidP="00827EC0">
            <w:pPr>
              <w:jc w:val="both"/>
              <w:rPr>
                <w:rFonts w:ascii="Century Gothic" w:eastAsia="Century Gothic" w:hAnsi="Century Gothic" w:cs="Century Gothic"/>
                <w:bCs/>
                <w:sz w:val="20"/>
                <w:szCs w:val="20"/>
              </w:rPr>
            </w:pPr>
            <w:r w:rsidRPr="00350BC7">
              <w:rPr>
                <w:rFonts w:ascii="Century Gothic" w:eastAsia="Century Gothic" w:hAnsi="Century Gothic" w:cs="Century Gothic"/>
                <w:bCs/>
                <w:sz w:val="20"/>
                <w:szCs w:val="20"/>
              </w:rPr>
              <w:t>1</w:t>
            </w:r>
          </w:p>
        </w:tc>
        <w:tc>
          <w:tcPr>
            <w:tcW w:w="3204" w:type="dxa"/>
          </w:tcPr>
          <w:p w14:paraId="5D8C87BC" w14:textId="77777777" w:rsidR="00E5051D" w:rsidRPr="00350BC7" w:rsidRDefault="00694278" w:rsidP="00827EC0">
            <w:pPr>
              <w:jc w:val="both"/>
              <w:rPr>
                <w:rFonts w:ascii="Century Gothic" w:eastAsia="Century Gothic" w:hAnsi="Century Gothic" w:cs="Century Gothic"/>
                <w:bCs/>
                <w:sz w:val="20"/>
                <w:szCs w:val="20"/>
              </w:rPr>
            </w:pPr>
            <w:r w:rsidRPr="00350BC7">
              <w:rPr>
                <w:rFonts w:ascii="Century Gothic" w:eastAsia="Century Gothic" w:hAnsi="Century Gothic" w:cs="Century Gothic"/>
                <w:bCs/>
                <w:sz w:val="20"/>
                <w:szCs w:val="20"/>
              </w:rPr>
              <w:t>Inception report</w:t>
            </w:r>
          </w:p>
        </w:tc>
        <w:tc>
          <w:tcPr>
            <w:tcW w:w="3822" w:type="dxa"/>
          </w:tcPr>
          <w:p w14:paraId="73400E70" w14:textId="77777777" w:rsidR="00E5051D" w:rsidRPr="00E1682F" w:rsidRDefault="003746CA" w:rsidP="00827EC0">
            <w:pPr>
              <w:numPr>
                <w:ilvl w:val="0"/>
                <w:numId w:val="1"/>
              </w:numPr>
              <w:ind w:left="0"/>
              <w:jc w:val="both"/>
              <w:rPr>
                <w:rFonts w:ascii="Century Gothic" w:eastAsia="Century Gothic" w:hAnsi="Century Gothic" w:cs="Century Gothic"/>
                <w:bCs/>
                <w:sz w:val="20"/>
                <w:szCs w:val="20"/>
              </w:rPr>
            </w:pPr>
            <w:r w:rsidRPr="00350BC7">
              <w:rPr>
                <w:rFonts w:ascii="Century Gothic" w:eastAsia="Century Gothic" w:hAnsi="Century Gothic" w:cs="Century Gothic"/>
                <w:bCs/>
                <w:sz w:val="20"/>
                <w:szCs w:val="20"/>
              </w:rPr>
              <w:t>-</w:t>
            </w:r>
            <w:r w:rsidR="00694278" w:rsidRPr="00350BC7">
              <w:rPr>
                <w:rFonts w:ascii="Century Gothic" w:eastAsia="Century Gothic" w:hAnsi="Century Gothic" w:cs="Century Gothic"/>
                <w:bCs/>
                <w:sz w:val="20"/>
                <w:szCs w:val="20"/>
              </w:rPr>
              <w:t>A detailed report outlining the consultant’s understanding of the assignment, refined methodology, work plan, and timeline.</w:t>
            </w:r>
          </w:p>
        </w:tc>
        <w:tc>
          <w:tcPr>
            <w:tcW w:w="1848" w:type="dxa"/>
          </w:tcPr>
          <w:p w14:paraId="7B76C20A" w14:textId="77777777" w:rsidR="00E5051D" w:rsidRPr="00350BC7" w:rsidRDefault="00EB1352" w:rsidP="00827EC0">
            <w:pPr>
              <w:jc w:val="both"/>
              <w:rPr>
                <w:rFonts w:ascii="Century Gothic" w:eastAsia="Century Gothic" w:hAnsi="Century Gothic" w:cs="Century Gothic"/>
                <w:bCs/>
                <w:sz w:val="20"/>
                <w:szCs w:val="20"/>
              </w:rPr>
            </w:pPr>
            <w:r w:rsidRPr="00350BC7">
              <w:rPr>
                <w:rFonts w:ascii="Century Gothic" w:eastAsia="Century Gothic" w:hAnsi="Century Gothic" w:cs="Century Gothic"/>
                <w:bCs/>
                <w:sz w:val="20"/>
                <w:szCs w:val="20"/>
              </w:rPr>
              <w:t>1-4 weeks upon contract signature</w:t>
            </w:r>
          </w:p>
        </w:tc>
      </w:tr>
      <w:tr w:rsidR="00E5051D" w:rsidRPr="00D541A3" w14:paraId="0213E615" w14:textId="77777777" w:rsidTr="00D541A3">
        <w:tc>
          <w:tcPr>
            <w:tcW w:w="619" w:type="dxa"/>
          </w:tcPr>
          <w:p w14:paraId="70F461CC" w14:textId="77777777" w:rsidR="00E5051D" w:rsidRPr="00350BC7" w:rsidRDefault="00694278" w:rsidP="00827EC0">
            <w:pPr>
              <w:jc w:val="both"/>
              <w:rPr>
                <w:rFonts w:ascii="Century Gothic" w:eastAsia="Century Gothic" w:hAnsi="Century Gothic" w:cs="Century Gothic"/>
                <w:bCs/>
                <w:sz w:val="20"/>
                <w:szCs w:val="20"/>
              </w:rPr>
            </w:pPr>
            <w:r w:rsidRPr="00350BC7">
              <w:rPr>
                <w:rFonts w:ascii="Century Gothic" w:eastAsia="Century Gothic" w:hAnsi="Century Gothic" w:cs="Century Gothic"/>
                <w:bCs/>
                <w:sz w:val="20"/>
                <w:szCs w:val="20"/>
              </w:rPr>
              <w:t>2</w:t>
            </w:r>
          </w:p>
        </w:tc>
        <w:tc>
          <w:tcPr>
            <w:tcW w:w="3204" w:type="dxa"/>
          </w:tcPr>
          <w:p w14:paraId="6A58CBA3" w14:textId="77777777" w:rsidR="00E5051D" w:rsidRPr="00350BC7" w:rsidRDefault="00694278" w:rsidP="00827EC0">
            <w:pPr>
              <w:jc w:val="both"/>
              <w:rPr>
                <w:rFonts w:ascii="Century Gothic" w:eastAsia="Century Gothic" w:hAnsi="Century Gothic" w:cs="Century Gothic"/>
                <w:bCs/>
                <w:sz w:val="20"/>
                <w:szCs w:val="20"/>
              </w:rPr>
            </w:pPr>
            <w:r w:rsidRPr="00350BC7">
              <w:rPr>
                <w:rFonts w:ascii="Century Gothic" w:eastAsia="Century Gothic" w:hAnsi="Century Gothic" w:cs="Century Gothic"/>
                <w:bCs/>
                <w:sz w:val="20"/>
                <w:szCs w:val="20"/>
              </w:rPr>
              <w:t>Institutional assessment and gap analysis report</w:t>
            </w:r>
          </w:p>
        </w:tc>
        <w:tc>
          <w:tcPr>
            <w:tcW w:w="3822" w:type="dxa"/>
          </w:tcPr>
          <w:p w14:paraId="6B892838" w14:textId="77777777" w:rsidR="00694278" w:rsidRPr="00350BC7" w:rsidRDefault="003746CA" w:rsidP="00D76A32">
            <w:pPr>
              <w:numPr>
                <w:ilvl w:val="0"/>
                <w:numId w:val="2"/>
              </w:numPr>
              <w:ind w:left="0"/>
              <w:jc w:val="both"/>
              <w:rPr>
                <w:rFonts w:ascii="Century Gothic" w:eastAsia="Century Gothic" w:hAnsi="Century Gothic" w:cs="Century Gothic"/>
                <w:bCs/>
                <w:sz w:val="20"/>
                <w:szCs w:val="20"/>
              </w:rPr>
            </w:pPr>
            <w:r w:rsidRPr="00350BC7">
              <w:rPr>
                <w:rFonts w:ascii="Century Gothic" w:eastAsia="Century Gothic" w:hAnsi="Century Gothic" w:cs="Century Gothic"/>
                <w:bCs/>
                <w:sz w:val="20"/>
                <w:szCs w:val="20"/>
              </w:rPr>
              <w:t>-</w:t>
            </w:r>
            <w:r w:rsidR="00694278" w:rsidRPr="00350BC7">
              <w:rPr>
                <w:rFonts w:ascii="Century Gothic" w:eastAsia="Century Gothic" w:hAnsi="Century Gothic" w:cs="Century Gothic"/>
                <w:bCs/>
                <w:sz w:val="20"/>
                <w:szCs w:val="20"/>
              </w:rPr>
              <w:t>A comprehensive assessment of the existing institutional capacity, governance structures, and operational systems of PAFO and RFOs.</w:t>
            </w:r>
          </w:p>
          <w:p w14:paraId="07D8DDCA" w14:textId="77777777" w:rsidR="00E5051D" w:rsidRPr="00E1682F" w:rsidRDefault="003746CA" w:rsidP="00827EC0">
            <w:pPr>
              <w:numPr>
                <w:ilvl w:val="0"/>
                <w:numId w:val="2"/>
              </w:numPr>
              <w:ind w:left="0"/>
              <w:jc w:val="both"/>
              <w:rPr>
                <w:rFonts w:ascii="Century Gothic" w:eastAsia="Century Gothic" w:hAnsi="Century Gothic" w:cs="Century Gothic"/>
                <w:bCs/>
                <w:sz w:val="20"/>
                <w:szCs w:val="20"/>
              </w:rPr>
            </w:pPr>
            <w:r w:rsidRPr="00350BC7">
              <w:rPr>
                <w:rFonts w:ascii="Century Gothic" w:eastAsia="Century Gothic" w:hAnsi="Century Gothic" w:cs="Century Gothic"/>
                <w:bCs/>
                <w:sz w:val="20"/>
                <w:szCs w:val="20"/>
              </w:rPr>
              <w:t>-</w:t>
            </w:r>
            <w:r w:rsidR="00694278" w:rsidRPr="00350BC7">
              <w:rPr>
                <w:rFonts w:ascii="Century Gothic" w:eastAsia="Century Gothic" w:hAnsi="Century Gothic" w:cs="Century Gothic"/>
                <w:bCs/>
                <w:sz w:val="20"/>
                <w:szCs w:val="20"/>
              </w:rPr>
              <w:t>Identification of key strengths, weaknesses, and areas for improvement to guide institutional strengthening and ISO 18716 domestication.</w:t>
            </w:r>
          </w:p>
        </w:tc>
        <w:tc>
          <w:tcPr>
            <w:tcW w:w="1848" w:type="dxa"/>
          </w:tcPr>
          <w:p w14:paraId="25C14229" w14:textId="77777777" w:rsidR="00E5051D" w:rsidRPr="00350BC7" w:rsidRDefault="00EB1352" w:rsidP="00827EC0">
            <w:pPr>
              <w:jc w:val="both"/>
              <w:rPr>
                <w:rFonts w:ascii="Century Gothic" w:eastAsia="Century Gothic" w:hAnsi="Century Gothic" w:cs="Century Gothic"/>
                <w:bCs/>
                <w:sz w:val="20"/>
                <w:szCs w:val="20"/>
              </w:rPr>
            </w:pPr>
            <w:r w:rsidRPr="00350BC7">
              <w:rPr>
                <w:rFonts w:ascii="Century Gothic" w:eastAsia="Century Gothic" w:hAnsi="Century Gothic" w:cs="Century Gothic"/>
                <w:bCs/>
                <w:sz w:val="20"/>
                <w:szCs w:val="20"/>
              </w:rPr>
              <w:t xml:space="preserve">6-10 weeks upon contract signature </w:t>
            </w:r>
          </w:p>
        </w:tc>
      </w:tr>
      <w:tr w:rsidR="00E5051D" w:rsidRPr="00D541A3" w14:paraId="60E05A65" w14:textId="77777777" w:rsidTr="00D541A3">
        <w:tc>
          <w:tcPr>
            <w:tcW w:w="619" w:type="dxa"/>
          </w:tcPr>
          <w:p w14:paraId="506E562C" w14:textId="77777777" w:rsidR="00E5051D" w:rsidRPr="00350BC7" w:rsidRDefault="00694278" w:rsidP="00827EC0">
            <w:pPr>
              <w:jc w:val="both"/>
              <w:rPr>
                <w:rFonts w:ascii="Century Gothic" w:eastAsia="Century Gothic" w:hAnsi="Century Gothic" w:cs="Century Gothic"/>
                <w:bCs/>
                <w:sz w:val="20"/>
                <w:szCs w:val="20"/>
              </w:rPr>
            </w:pPr>
            <w:r w:rsidRPr="00350BC7">
              <w:rPr>
                <w:rFonts w:ascii="Century Gothic" w:eastAsia="Century Gothic" w:hAnsi="Century Gothic" w:cs="Century Gothic"/>
                <w:bCs/>
                <w:sz w:val="20"/>
                <w:szCs w:val="20"/>
              </w:rPr>
              <w:t>3</w:t>
            </w:r>
          </w:p>
        </w:tc>
        <w:tc>
          <w:tcPr>
            <w:tcW w:w="3204" w:type="dxa"/>
          </w:tcPr>
          <w:p w14:paraId="33ECA5B6" w14:textId="77777777" w:rsidR="00E5051D" w:rsidRPr="00350BC7" w:rsidRDefault="00694278" w:rsidP="00827EC0">
            <w:pPr>
              <w:jc w:val="both"/>
              <w:rPr>
                <w:rFonts w:ascii="Century Gothic" w:eastAsia="Century Gothic" w:hAnsi="Century Gothic" w:cs="Century Gothic"/>
                <w:bCs/>
                <w:sz w:val="20"/>
                <w:szCs w:val="20"/>
              </w:rPr>
            </w:pPr>
            <w:r w:rsidRPr="00350BC7">
              <w:rPr>
                <w:rFonts w:ascii="Century Gothic" w:eastAsia="Century Gothic" w:hAnsi="Century Gothic" w:cs="Century Gothic"/>
                <w:bCs/>
                <w:sz w:val="20"/>
                <w:szCs w:val="20"/>
              </w:rPr>
              <w:t>ISO 18716 domestication framework and implementation roadmap</w:t>
            </w:r>
          </w:p>
        </w:tc>
        <w:tc>
          <w:tcPr>
            <w:tcW w:w="3822" w:type="dxa"/>
          </w:tcPr>
          <w:p w14:paraId="189E0BCA" w14:textId="77777777" w:rsidR="00694278" w:rsidRPr="00350BC7" w:rsidRDefault="003746CA" w:rsidP="00D76A32">
            <w:pPr>
              <w:numPr>
                <w:ilvl w:val="0"/>
                <w:numId w:val="3"/>
              </w:numPr>
              <w:ind w:left="0"/>
              <w:jc w:val="both"/>
              <w:rPr>
                <w:rFonts w:ascii="Century Gothic" w:eastAsia="Century Gothic" w:hAnsi="Century Gothic" w:cs="Century Gothic"/>
                <w:bCs/>
                <w:sz w:val="20"/>
                <w:szCs w:val="20"/>
              </w:rPr>
            </w:pPr>
            <w:r w:rsidRPr="00350BC7">
              <w:rPr>
                <w:rFonts w:ascii="Century Gothic" w:eastAsia="Century Gothic" w:hAnsi="Century Gothic" w:cs="Century Gothic"/>
                <w:bCs/>
                <w:sz w:val="20"/>
                <w:szCs w:val="20"/>
              </w:rPr>
              <w:t>-</w:t>
            </w:r>
            <w:r w:rsidR="00694278" w:rsidRPr="00350BC7">
              <w:rPr>
                <w:rFonts w:ascii="Century Gothic" w:eastAsia="Century Gothic" w:hAnsi="Century Gothic" w:cs="Century Gothic"/>
                <w:bCs/>
                <w:sz w:val="20"/>
                <w:szCs w:val="20"/>
              </w:rPr>
              <w:t>A practical framework adapting ISO 18716 standards to the African context.</w:t>
            </w:r>
          </w:p>
          <w:p w14:paraId="0237019A" w14:textId="77777777" w:rsidR="00E5051D" w:rsidRPr="00E1682F" w:rsidRDefault="00157FAE" w:rsidP="00827EC0">
            <w:pPr>
              <w:numPr>
                <w:ilvl w:val="0"/>
                <w:numId w:val="3"/>
              </w:numPr>
              <w:ind w:left="0"/>
              <w:jc w:val="both"/>
              <w:rPr>
                <w:rFonts w:ascii="Century Gothic" w:eastAsia="Century Gothic" w:hAnsi="Century Gothic" w:cs="Century Gothic"/>
                <w:bCs/>
                <w:sz w:val="20"/>
                <w:szCs w:val="20"/>
              </w:rPr>
            </w:pPr>
            <w:r w:rsidRPr="00350BC7">
              <w:rPr>
                <w:rFonts w:ascii="Century Gothic" w:eastAsia="Century Gothic" w:hAnsi="Century Gothic" w:cs="Century Gothic"/>
                <w:bCs/>
                <w:sz w:val="20"/>
                <w:szCs w:val="20"/>
              </w:rPr>
              <w:t>-</w:t>
            </w:r>
            <w:r w:rsidR="00694278" w:rsidRPr="00350BC7">
              <w:rPr>
                <w:rFonts w:ascii="Century Gothic" w:eastAsia="Century Gothic" w:hAnsi="Century Gothic" w:cs="Century Gothic"/>
                <w:bCs/>
                <w:sz w:val="20"/>
                <w:szCs w:val="20"/>
              </w:rPr>
              <w:t>Clear steps, tools, and guidelines for implementation, monitoring, and continuous improvement within PAFO and RFOs.</w:t>
            </w:r>
          </w:p>
        </w:tc>
        <w:tc>
          <w:tcPr>
            <w:tcW w:w="1848" w:type="dxa"/>
          </w:tcPr>
          <w:p w14:paraId="134533C9" w14:textId="77777777" w:rsidR="00E5051D" w:rsidRPr="00350BC7" w:rsidRDefault="00EB1352" w:rsidP="00827EC0">
            <w:pPr>
              <w:jc w:val="both"/>
              <w:rPr>
                <w:rFonts w:ascii="Century Gothic" w:eastAsia="Century Gothic" w:hAnsi="Century Gothic" w:cs="Century Gothic"/>
                <w:bCs/>
                <w:sz w:val="20"/>
                <w:szCs w:val="20"/>
              </w:rPr>
            </w:pPr>
            <w:r w:rsidRPr="00350BC7">
              <w:rPr>
                <w:rFonts w:ascii="Century Gothic" w:eastAsia="Century Gothic" w:hAnsi="Century Gothic" w:cs="Century Gothic"/>
                <w:bCs/>
                <w:sz w:val="20"/>
                <w:szCs w:val="20"/>
              </w:rPr>
              <w:t>12-15 weeks upon contract signature</w:t>
            </w:r>
          </w:p>
        </w:tc>
      </w:tr>
      <w:tr w:rsidR="00E5051D" w:rsidRPr="00D541A3" w14:paraId="40609086" w14:textId="77777777" w:rsidTr="00D541A3">
        <w:tc>
          <w:tcPr>
            <w:tcW w:w="619" w:type="dxa"/>
          </w:tcPr>
          <w:p w14:paraId="19F8C443" w14:textId="77777777" w:rsidR="00E5051D" w:rsidRPr="00350BC7" w:rsidRDefault="00694278" w:rsidP="00827EC0">
            <w:pPr>
              <w:jc w:val="both"/>
              <w:rPr>
                <w:rFonts w:ascii="Century Gothic" w:eastAsia="Century Gothic" w:hAnsi="Century Gothic" w:cs="Century Gothic"/>
                <w:bCs/>
                <w:sz w:val="20"/>
                <w:szCs w:val="20"/>
              </w:rPr>
            </w:pPr>
            <w:r w:rsidRPr="00350BC7">
              <w:rPr>
                <w:rFonts w:ascii="Century Gothic" w:eastAsia="Century Gothic" w:hAnsi="Century Gothic" w:cs="Century Gothic"/>
                <w:bCs/>
                <w:sz w:val="20"/>
                <w:szCs w:val="20"/>
              </w:rPr>
              <w:t>4</w:t>
            </w:r>
          </w:p>
        </w:tc>
        <w:tc>
          <w:tcPr>
            <w:tcW w:w="3204" w:type="dxa"/>
          </w:tcPr>
          <w:p w14:paraId="778E0392" w14:textId="77777777" w:rsidR="00E5051D" w:rsidRPr="00350BC7" w:rsidRDefault="00151CF6" w:rsidP="00827EC0">
            <w:pPr>
              <w:jc w:val="both"/>
              <w:rPr>
                <w:rFonts w:ascii="Century Gothic" w:eastAsia="Century Gothic" w:hAnsi="Century Gothic" w:cs="Century Gothic"/>
                <w:bCs/>
                <w:sz w:val="20"/>
                <w:szCs w:val="20"/>
              </w:rPr>
            </w:pPr>
            <w:r w:rsidRPr="00350BC7">
              <w:rPr>
                <w:rFonts w:ascii="Century Gothic" w:eastAsia="Century Gothic" w:hAnsi="Century Gothic" w:cs="Century Gothic"/>
                <w:bCs/>
                <w:sz w:val="20"/>
                <w:szCs w:val="20"/>
              </w:rPr>
              <w:t>Capacity development and training materials</w:t>
            </w:r>
          </w:p>
        </w:tc>
        <w:tc>
          <w:tcPr>
            <w:tcW w:w="3822" w:type="dxa"/>
          </w:tcPr>
          <w:p w14:paraId="1E2BF1F3" w14:textId="77777777" w:rsidR="00151CF6" w:rsidRPr="00350BC7" w:rsidRDefault="00157FAE" w:rsidP="00D76A32">
            <w:pPr>
              <w:numPr>
                <w:ilvl w:val="0"/>
                <w:numId w:val="4"/>
              </w:numPr>
              <w:ind w:left="0"/>
              <w:jc w:val="both"/>
              <w:rPr>
                <w:rFonts w:ascii="Century Gothic" w:eastAsia="Century Gothic" w:hAnsi="Century Gothic" w:cs="Century Gothic"/>
                <w:bCs/>
                <w:sz w:val="20"/>
                <w:szCs w:val="20"/>
              </w:rPr>
            </w:pPr>
            <w:r w:rsidRPr="00350BC7">
              <w:rPr>
                <w:rFonts w:ascii="Century Gothic" w:eastAsia="Century Gothic" w:hAnsi="Century Gothic" w:cs="Century Gothic"/>
                <w:bCs/>
                <w:sz w:val="20"/>
                <w:szCs w:val="20"/>
              </w:rPr>
              <w:t>-</w:t>
            </w:r>
            <w:r w:rsidR="00151CF6" w:rsidRPr="00350BC7">
              <w:rPr>
                <w:rFonts w:ascii="Century Gothic" w:eastAsia="Century Gothic" w:hAnsi="Century Gothic" w:cs="Century Gothic"/>
                <w:bCs/>
                <w:sz w:val="20"/>
                <w:szCs w:val="20"/>
              </w:rPr>
              <w:t xml:space="preserve">Design and delivery of tailored training modules, manuals, and </w:t>
            </w:r>
            <w:r w:rsidR="00151CF6" w:rsidRPr="00350BC7">
              <w:rPr>
                <w:rFonts w:ascii="Century Gothic" w:eastAsia="Century Gothic" w:hAnsi="Century Gothic" w:cs="Century Gothic"/>
                <w:bCs/>
                <w:sz w:val="20"/>
                <w:szCs w:val="20"/>
              </w:rPr>
              <w:lastRenderedPageBreak/>
              <w:t>toolkits for PAFO and RFO staff and leaders.</w:t>
            </w:r>
          </w:p>
          <w:p w14:paraId="16EDBF23" w14:textId="77777777" w:rsidR="00EB1352" w:rsidRPr="00350BC7" w:rsidRDefault="00157FAE" w:rsidP="00EB1352">
            <w:pPr>
              <w:numPr>
                <w:ilvl w:val="0"/>
                <w:numId w:val="4"/>
              </w:numPr>
              <w:ind w:left="0"/>
              <w:jc w:val="both"/>
              <w:rPr>
                <w:rFonts w:ascii="Century Gothic" w:eastAsia="Century Gothic" w:hAnsi="Century Gothic" w:cs="Century Gothic"/>
                <w:bCs/>
                <w:sz w:val="20"/>
                <w:szCs w:val="20"/>
              </w:rPr>
            </w:pPr>
            <w:r w:rsidRPr="00350BC7">
              <w:rPr>
                <w:rFonts w:ascii="Century Gothic" w:eastAsia="Century Gothic" w:hAnsi="Century Gothic" w:cs="Century Gothic"/>
                <w:bCs/>
                <w:sz w:val="20"/>
                <w:szCs w:val="20"/>
              </w:rPr>
              <w:t>-</w:t>
            </w:r>
            <w:r w:rsidR="00151CF6" w:rsidRPr="00350BC7">
              <w:rPr>
                <w:rFonts w:ascii="Century Gothic" w:eastAsia="Century Gothic" w:hAnsi="Century Gothic" w:cs="Century Gothic"/>
                <w:bCs/>
                <w:sz w:val="20"/>
                <w:szCs w:val="20"/>
              </w:rPr>
              <w:t>Reports summarizing training sessions, participant feedback, and capacity gains.</w:t>
            </w:r>
          </w:p>
          <w:p w14:paraId="39CA5C9C" w14:textId="77777777" w:rsidR="00E5051D" w:rsidRPr="00E1682F" w:rsidRDefault="005B5AE2" w:rsidP="00E1682F">
            <w:pPr>
              <w:pStyle w:val="Default"/>
              <w:jc w:val="both"/>
              <w:rPr>
                <w:rFonts w:ascii="Century Gothic" w:hAnsi="Century Gothic"/>
                <w:color w:val="auto"/>
                <w:sz w:val="20"/>
                <w:szCs w:val="20"/>
              </w:rPr>
            </w:pPr>
            <w:r w:rsidRPr="00350BC7">
              <w:rPr>
                <w:rFonts w:ascii="Century Gothic" w:hAnsi="Century Gothic"/>
                <w:color w:val="auto"/>
                <w:sz w:val="20"/>
                <w:szCs w:val="20"/>
              </w:rPr>
              <w:t>-</w:t>
            </w:r>
            <w:r w:rsidR="00EB1352" w:rsidRPr="00350BC7">
              <w:rPr>
                <w:rFonts w:ascii="Century Gothic" w:hAnsi="Century Gothic"/>
                <w:color w:val="auto"/>
                <w:sz w:val="20"/>
                <w:szCs w:val="20"/>
              </w:rPr>
              <w:t>Develop plan for ISO 18716 Professional FO Gui</w:t>
            </w:r>
            <w:r w:rsidR="00D541A3" w:rsidRPr="00350BC7">
              <w:rPr>
                <w:rFonts w:ascii="Century Gothic" w:hAnsi="Century Gothic"/>
                <w:color w:val="auto"/>
                <w:sz w:val="20"/>
                <w:szCs w:val="20"/>
              </w:rPr>
              <w:t xml:space="preserve">delines promotion among 5 RFOs </w:t>
            </w:r>
            <w:r w:rsidR="00E1682F">
              <w:rPr>
                <w:rFonts w:ascii="Century Gothic" w:hAnsi="Century Gothic"/>
                <w:color w:val="auto"/>
                <w:sz w:val="20"/>
                <w:szCs w:val="20"/>
              </w:rPr>
              <w:t>.</w:t>
            </w:r>
          </w:p>
        </w:tc>
        <w:tc>
          <w:tcPr>
            <w:tcW w:w="1848" w:type="dxa"/>
          </w:tcPr>
          <w:p w14:paraId="234F9DAC" w14:textId="77777777" w:rsidR="00E5051D" w:rsidRPr="00350BC7" w:rsidRDefault="00EB1352" w:rsidP="00827EC0">
            <w:pPr>
              <w:jc w:val="both"/>
              <w:rPr>
                <w:rFonts w:ascii="Century Gothic" w:eastAsia="Century Gothic" w:hAnsi="Century Gothic" w:cs="Century Gothic"/>
                <w:bCs/>
                <w:sz w:val="20"/>
                <w:szCs w:val="20"/>
              </w:rPr>
            </w:pPr>
            <w:r w:rsidRPr="00350BC7">
              <w:rPr>
                <w:rFonts w:ascii="Century Gothic" w:eastAsia="Century Gothic" w:hAnsi="Century Gothic" w:cs="Century Gothic"/>
                <w:bCs/>
                <w:sz w:val="20"/>
                <w:szCs w:val="20"/>
              </w:rPr>
              <w:lastRenderedPageBreak/>
              <w:t>5</w:t>
            </w:r>
            <w:r w:rsidRPr="00350BC7">
              <w:rPr>
                <w:rFonts w:ascii="Century Gothic" w:eastAsia="Century Gothic" w:hAnsi="Century Gothic" w:cs="Century Gothic"/>
                <w:bCs/>
                <w:sz w:val="20"/>
                <w:szCs w:val="20"/>
                <w:vertAlign w:val="superscript"/>
              </w:rPr>
              <w:t>th</w:t>
            </w:r>
            <w:r w:rsidRPr="00350BC7">
              <w:rPr>
                <w:rFonts w:ascii="Century Gothic" w:eastAsia="Century Gothic" w:hAnsi="Century Gothic" w:cs="Century Gothic"/>
                <w:bCs/>
                <w:sz w:val="20"/>
                <w:szCs w:val="20"/>
              </w:rPr>
              <w:t xml:space="preserve"> month-10</w:t>
            </w:r>
            <w:r w:rsidRPr="00350BC7">
              <w:rPr>
                <w:rFonts w:ascii="Century Gothic" w:eastAsia="Century Gothic" w:hAnsi="Century Gothic" w:cs="Century Gothic"/>
                <w:bCs/>
                <w:sz w:val="20"/>
                <w:szCs w:val="20"/>
                <w:vertAlign w:val="superscript"/>
              </w:rPr>
              <w:t>th</w:t>
            </w:r>
            <w:r w:rsidRPr="00350BC7">
              <w:rPr>
                <w:rFonts w:ascii="Century Gothic" w:eastAsia="Century Gothic" w:hAnsi="Century Gothic" w:cs="Century Gothic"/>
                <w:bCs/>
                <w:sz w:val="20"/>
                <w:szCs w:val="20"/>
              </w:rPr>
              <w:t xml:space="preserve"> Month after </w:t>
            </w:r>
            <w:r w:rsidRPr="00350BC7">
              <w:rPr>
                <w:rFonts w:ascii="Century Gothic" w:eastAsia="Century Gothic" w:hAnsi="Century Gothic" w:cs="Century Gothic"/>
                <w:bCs/>
                <w:sz w:val="20"/>
                <w:szCs w:val="20"/>
              </w:rPr>
              <w:lastRenderedPageBreak/>
              <w:t>contract signature</w:t>
            </w:r>
          </w:p>
        </w:tc>
      </w:tr>
      <w:tr w:rsidR="00E5051D" w:rsidRPr="00D541A3" w14:paraId="6C1B4885" w14:textId="77777777" w:rsidTr="00D541A3">
        <w:tc>
          <w:tcPr>
            <w:tcW w:w="619" w:type="dxa"/>
          </w:tcPr>
          <w:p w14:paraId="539531A1" w14:textId="77777777" w:rsidR="00E5051D" w:rsidRPr="00350BC7" w:rsidRDefault="00694278" w:rsidP="00827EC0">
            <w:pPr>
              <w:jc w:val="both"/>
              <w:rPr>
                <w:rFonts w:ascii="Century Gothic" w:eastAsia="Century Gothic" w:hAnsi="Century Gothic" w:cs="Century Gothic"/>
                <w:bCs/>
                <w:sz w:val="20"/>
                <w:szCs w:val="20"/>
              </w:rPr>
            </w:pPr>
            <w:r w:rsidRPr="00350BC7">
              <w:rPr>
                <w:rFonts w:ascii="Century Gothic" w:eastAsia="Century Gothic" w:hAnsi="Century Gothic" w:cs="Century Gothic"/>
                <w:bCs/>
                <w:sz w:val="20"/>
                <w:szCs w:val="20"/>
              </w:rPr>
              <w:lastRenderedPageBreak/>
              <w:t>5</w:t>
            </w:r>
          </w:p>
        </w:tc>
        <w:tc>
          <w:tcPr>
            <w:tcW w:w="3204" w:type="dxa"/>
          </w:tcPr>
          <w:p w14:paraId="1D9DDC3C" w14:textId="77777777" w:rsidR="00E5051D" w:rsidRPr="00350BC7" w:rsidRDefault="00151CF6" w:rsidP="00827EC0">
            <w:pPr>
              <w:jc w:val="both"/>
              <w:rPr>
                <w:rFonts w:ascii="Century Gothic" w:eastAsia="Century Gothic" w:hAnsi="Century Gothic" w:cs="Century Gothic"/>
                <w:bCs/>
                <w:sz w:val="20"/>
                <w:szCs w:val="20"/>
              </w:rPr>
            </w:pPr>
            <w:r w:rsidRPr="00350BC7">
              <w:rPr>
                <w:rFonts w:ascii="Century Gothic" w:eastAsia="Century Gothic" w:hAnsi="Century Gothic" w:cs="Century Gothic"/>
                <w:bCs/>
                <w:sz w:val="20"/>
                <w:szCs w:val="20"/>
              </w:rPr>
              <w:t>Institutional strengthening and professionalization tools</w:t>
            </w:r>
          </w:p>
        </w:tc>
        <w:tc>
          <w:tcPr>
            <w:tcW w:w="3822" w:type="dxa"/>
          </w:tcPr>
          <w:p w14:paraId="4C16AF1B" w14:textId="77777777" w:rsidR="00151CF6" w:rsidRPr="00350BC7" w:rsidRDefault="00157FAE" w:rsidP="00B13233">
            <w:pPr>
              <w:jc w:val="both"/>
              <w:rPr>
                <w:rFonts w:ascii="Century Gothic" w:eastAsia="Century Gothic" w:hAnsi="Century Gothic" w:cs="Century Gothic"/>
                <w:bCs/>
                <w:sz w:val="20"/>
                <w:szCs w:val="20"/>
              </w:rPr>
            </w:pPr>
            <w:r w:rsidRPr="00350BC7">
              <w:rPr>
                <w:rFonts w:ascii="Century Gothic" w:eastAsia="Century Gothic" w:hAnsi="Century Gothic" w:cs="Century Gothic"/>
                <w:bCs/>
                <w:sz w:val="20"/>
                <w:szCs w:val="20"/>
              </w:rPr>
              <w:t>-</w:t>
            </w:r>
            <w:r w:rsidR="00151CF6" w:rsidRPr="00350BC7">
              <w:rPr>
                <w:rFonts w:ascii="Century Gothic" w:eastAsia="Century Gothic" w:hAnsi="Century Gothic" w:cs="Century Gothic"/>
                <w:bCs/>
                <w:sz w:val="20"/>
                <w:szCs w:val="20"/>
              </w:rPr>
              <w:t>Updated or newly developed governance manuals, Standard Operating Procedures (SOPs), and performance management tools aligned with ISO 18716 principles.</w:t>
            </w:r>
          </w:p>
          <w:p w14:paraId="1D487953" w14:textId="77777777" w:rsidR="00EB1352" w:rsidRPr="00350BC7" w:rsidRDefault="00157FAE" w:rsidP="00B13233">
            <w:pPr>
              <w:jc w:val="both"/>
              <w:rPr>
                <w:rFonts w:ascii="Century Gothic" w:eastAsia="Century Gothic" w:hAnsi="Century Gothic" w:cs="Century Gothic"/>
                <w:bCs/>
                <w:sz w:val="20"/>
                <w:szCs w:val="20"/>
              </w:rPr>
            </w:pPr>
            <w:r w:rsidRPr="00350BC7">
              <w:rPr>
                <w:rFonts w:ascii="Century Gothic" w:eastAsia="Century Gothic" w:hAnsi="Century Gothic" w:cs="Century Gothic"/>
                <w:bCs/>
                <w:sz w:val="20"/>
                <w:szCs w:val="20"/>
              </w:rPr>
              <w:t>-</w:t>
            </w:r>
            <w:r w:rsidR="00151CF6" w:rsidRPr="00350BC7">
              <w:rPr>
                <w:rFonts w:ascii="Century Gothic" w:eastAsia="Century Gothic" w:hAnsi="Century Gothic" w:cs="Century Gothic"/>
                <w:bCs/>
                <w:sz w:val="20"/>
                <w:szCs w:val="20"/>
              </w:rPr>
              <w:t>Templates and checklists to support internal self-assessment and compliance tracking.</w:t>
            </w:r>
          </w:p>
          <w:p w14:paraId="006328D1" w14:textId="77777777" w:rsidR="00EB1352" w:rsidRPr="00350BC7" w:rsidRDefault="005B5AE2" w:rsidP="00EB1352">
            <w:pPr>
              <w:pStyle w:val="Default"/>
              <w:jc w:val="both"/>
              <w:rPr>
                <w:rFonts w:ascii="Century Gothic" w:hAnsi="Century Gothic"/>
                <w:color w:val="auto"/>
                <w:sz w:val="20"/>
                <w:szCs w:val="20"/>
                <w:lang w:val="fr-FR"/>
              </w:rPr>
            </w:pPr>
            <w:r w:rsidRPr="00350BC7">
              <w:rPr>
                <w:rFonts w:ascii="Century Gothic" w:hAnsi="Century Gothic"/>
                <w:color w:val="auto"/>
                <w:sz w:val="20"/>
                <w:szCs w:val="20"/>
                <w:lang w:val="fr-FR"/>
              </w:rPr>
              <w:t xml:space="preserve">-Organize AU/Continental Dialogue on accelerating professionalism of FOs (1st dialogue) </w:t>
            </w:r>
          </w:p>
          <w:p w14:paraId="77218E39" w14:textId="77777777" w:rsidR="005B5AE2" w:rsidRPr="00350BC7" w:rsidRDefault="005B5AE2" w:rsidP="005B5AE2">
            <w:pPr>
              <w:pStyle w:val="Default"/>
              <w:jc w:val="both"/>
              <w:rPr>
                <w:rFonts w:ascii="Century Gothic" w:hAnsi="Century Gothic"/>
                <w:color w:val="auto"/>
                <w:sz w:val="20"/>
                <w:szCs w:val="20"/>
              </w:rPr>
            </w:pPr>
            <w:r w:rsidRPr="00350BC7">
              <w:rPr>
                <w:rFonts w:ascii="Century Gothic" w:hAnsi="Century Gothic"/>
                <w:color w:val="auto"/>
                <w:sz w:val="20"/>
                <w:szCs w:val="20"/>
              </w:rPr>
              <w:t>-</w:t>
            </w:r>
            <w:r w:rsidR="00EB1352" w:rsidRPr="00350BC7">
              <w:rPr>
                <w:rFonts w:ascii="Century Gothic" w:hAnsi="Century Gothic"/>
                <w:color w:val="auto"/>
                <w:sz w:val="20"/>
                <w:szCs w:val="20"/>
              </w:rPr>
              <w:t xml:space="preserve">Pilot ISO 18716 standards with 5 RFOs &amp; draft BDS standards </w:t>
            </w:r>
          </w:p>
          <w:p w14:paraId="5D5A18AB" w14:textId="77777777" w:rsidR="00EB1352" w:rsidRPr="00350BC7" w:rsidRDefault="005B5AE2" w:rsidP="00EB1352">
            <w:pPr>
              <w:pStyle w:val="Default"/>
              <w:jc w:val="both"/>
              <w:rPr>
                <w:rFonts w:ascii="Century Gothic" w:hAnsi="Century Gothic"/>
                <w:color w:val="auto"/>
                <w:sz w:val="20"/>
                <w:szCs w:val="20"/>
              </w:rPr>
            </w:pPr>
            <w:r w:rsidRPr="00350BC7">
              <w:rPr>
                <w:rFonts w:ascii="Century Gothic" w:hAnsi="Century Gothic"/>
                <w:color w:val="auto"/>
                <w:sz w:val="20"/>
                <w:szCs w:val="20"/>
              </w:rPr>
              <w:t xml:space="preserve">-Organize 1st round of internal dialogues with regional &amp; national farmer federations </w:t>
            </w:r>
          </w:p>
          <w:p w14:paraId="64713900" w14:textId="77777777" w:rsidR="005B5AE2" w:rsidRPr="00350BC7" w:rsidRDefault="005B5AE2" w:rsidP="005B5AE2">
            <w:pPr>
              <w:pStyle w:val="Default"/>
              <w:jc w:val="both"/>
              <w:rPr>
                <w:rFonts w:ascii="Century Gothic" w:hAnsi="Century Gothic"/>
                <w:color w:val="auto"/>
                <w:sz w:val="20"/>
                <w:szCs w:val="20"/>
              </w:rPr>
            </w:pPr>
            <w:r w:rsidRPr="00350BC7">
              <w:rPr>
                <w:rFonts w:ascii="Century Gothic" w:hAnsi="Century Gothic"/>
                <w:color w:val="auto"/>
                <w:sz w:val="20"/>
                <w:szCs w:val="20"/>
              </w:rPr>
              <w:t>-</w:t>
            </w:r>
            <w:r w:rsidR="00EB1352" w:rsidRPr="00350BC7">
              <w:rPr>
                <w:rFonts w:ascii="Century Gothic" w:hAnsi="Century Gothic"/>
                <w:color w:val="auto"/>
                <w:sz w:val="20"/>
                <w:szCs w:val="20"/>
              </w:rPr>
              <w:t xml:space="preserve">Organize 2nd AU/Continental dialogue </w:t>
            </w:r>
          </w:p>
          <w:p w14:paraId="66A4AFE1" w14:textId="77777777" w:rsidR="005B5AE2" w:rsidRPr="00350BC7" w:rsidRDefault="005B5AE2" w:rsidP="005B5AE2">
            <w:pPr>
              <w:pStyle w:val="Default"/>
              <w:jc w:val="both"/>
              <w:rPr>
                <w:rFonts w:ascii="Century Gothic" w:hAnsi="Century Gothic"/>
                <w:color w:val="auto"/>
                <w:sz w:val="20"/>
                <w:szCs w:val="20"/>
              </w:rPr>
            </w:pPr>
            <w:r w:rsidRPr="00350BC7">
              <w:rPr>
                <w:rFonts w:ascii="Century Gothic" w:hAnsi="Century Gothic"/>
                <w:color w:val="auto"/>
                <w:sz w:val="20"/>
                <w:szCs w:val="20"/>
              </w:rPr>
              <w:t>-</w:t>
            </w:r>
            <w:r w:rsidR="00EB1352" w:rsidRPr="00350BC7">
              <w:rPr>
                <w:rFonts w:ascii="Century Gothic" w:hAnsi="Century Gothic"/>
                <w:color w:val="auto"/>
                <w:sz w:val="20"/>
                <w:szCs w:val="20"/>
              </w:rPr>
              <w:t xml:space="preserve">Conduct Round 2 of Internal dialogues with 5 RFOs </w:t>
            </w:r>
          </w:p>
          <w:p w14:paraId="56FC46BE" w14:textId="77777777" w:rsidR="005B5AE2" w:rsidRPr="00350BC7" w:rsidRDefault="005B5AE2" w:rsidP="005B5AE2">
            <w:pPr>
              <w:pStyle w:val="Default"/>
              <w:jc w:val="both"/>
              <w:rPr>
                <w:rFonts w:ascii="Century Gothic" w:hAnsi="Century Gothic"/>
                <w:color w:val="auto"/>
                <w:sz w:val="20"/>
                <w:szCs w:val="20"/>
              </w:rPr>
            </w:pPr>
            <w:r w:rsidRPr="00350BC7">
              <w:rPr>
                <w:rFonts w:ascii="Century Gothic" w:hAnsi="Century Gothic"/>
                <w:color w:val="auto"/>
                <w:sz w:val="20"/>
                <w:szCs w:val="20"/>
              </w:rPr>
              <w:t>-</w:t>
            </w:r>
            <w:r w:rsidR="00EB1352" w:rsidRPr="00350BC7">
              <w:rPr>
                <w:rFonts w:ascii="Century Gothic" w:hAnsi="Century Gothic"/>
                <w:color w:val="auto"/>
                <w:sz w:val="20"/>
                <w:szCs w:val="20"/>
              </w:rPr>
              <w:t xml:space="preserve">ISO 18716 guidelines institutionalized in PAFO/ 5 RFOs </w:t>
            </w:r>
          </w:p>
          <w:p w14:paraId="2732D877" w14:textId="77777777" w:rsidR="00EB1352" w:rsidRPr="00350BC7" w:rsidRDefault="005B5AE2" w:rsidP="00EB1352">
            <w:pPr>
              <w:pStyle w:val="Default"/>
              <w:jc w:val="both"/>
              <w:rPr>
                <w:rFonts w:ascii="Century Gothic" w:hAnsi="Century Gothic"/>
                <w:color w:val="auto"/>
                <w:sz w:val="20"/>
                <w:szCs w:val="20"/>
              </w:rPr>
            </w:pPr>
            <w:r w:rsidRPr="00350BC7">
              <w:rPr>
                <w:rFonts w:ascii="Century Gothic" w:hAnsi="Century Gothic"/>
                <w:color w:val="auto"/>
                <w:sz w:val="20"/>
                <w:szCs w:val="20"/>
              </w:rPr>
              <w:t>-</w:t>
            </w:r>
            <w:r w:rsidR="00EB1352" w:rsidRPr="00350BC7">
              <w:rPr>
                <w:rFonts w:ascii="Century Gothic" w:hAnsi="Century Gothic"/>
                <w:color w:val="auto"/>
                <w:sz w:val="20"/>
                <w:szCs w:val="20"/>
              </w:rPr>
              <w:t xml:space="preserve">Draft BDS Standard finalized for 5 regional </w:t>
            </w:r>
            <w:r w:rsidR="00B13233" w:rsidRPr="00350BC7">
              <w:rPr>
                <w:rFonts w:ascii="Century Gothic" w:hAnsi="Century Gothic"/>
                <w:color w:val="auto"/>
                <w:sz w:val="20"/>
                <w:szCs w:val="20"/>
              </w:rPr>
              <w:t>farmer’s</w:t>
            </w:r>
            <w:r w:rsidR="00EB1352" w:rsidRPr="00350BC7">
              <w:rPr>
                <w:rFonts w:ascii="Century Gothic" w:hAnsi="Century Gothic"/>
                <w:color w:val="auto"/>
                <w:sz w:val="20"/>
                <w:szCs w:val="20"/>
              </w:rPr>
              <w:t xml:space="preserve"> organizations </w:t>
            </w:r>
          </w:p>
          <w:p w14:paraId="64A72738" w14:textId="77777777" w:rsidR="005B5AE2" w:rsidRPr="00350BC7" w:rsidRDefault="005B5AE2" w:rsidP="005B5AE2">
            <w:pPr>
              <w:pStyle w:val="Default"/>
              <w:jc w:val="both"/>
              <w:rPr>
                <w:rFonts w:ascii="Century Gothic" w:hAnsi="Century Gothic"/>
                <w:color w:val="auto"/>
                <w:sz w:val="20"/>
                <w:szCs w:val="20"/>
              </w:rPr>
            </w:pPr>
            <w:r w:rsidRPr="00350BC7">
              <w:rPr>
                <w:rFonts w:ascii="Century Gothic" w:hAnsi="Century Gothic"/>
                <w:color w:val="auto"/>
                <w:sz w:val="20"/>
                <w:szCs w:val="20"/>
              </w:rPr>
              <w:t>-</w:t>
            </w:r>
            <w:r w:rsidR="00EB1352" w:rsidRPr="00350BC7">
              <w:rPr>
                <w:rFonts w:ascii="Century Gothic" w:hAnsi="Century Gothic"/>
                <w:color w:val="auto"/>
                <w:sz w:val="20"/>
                <w:szCs w:val="20"/>
              </w:rPr>
              <w:t xml:space="preserve">Organize 3rd AU/Continental dialogue </w:t>
            </w:r>
          </w:p>
          <w:p w14:paraId="7B986EF3" w14:textId="77777777" w:rsidR="00EB1352" w:rsidRPr="00350BC7" w:rsidRDefault="005B5AE2" w:rsidP="00EB1352">
            <w:pPr>
              <w:pStyle w:val="Default"/>
              <w:jc w:val="both"/>
              <w:rPr>
                <w:rFonts w:ascii="Century Gothic" w:hAnsi="Century Gothic"/>
                <w:color w:val="auto"/>
                <w:sz w:val="20"/>
                <w:szCs w:val="20"/>
              </w:rPr>
            </w:pPr>
            <w:r w:rsidRPr="00350BC7">
              <w:rPr>
                <w:rFonts w:ascii="Century Gothic" w:hAnsi="Century Gothic"/>
                <w:color w:val="auto"/>
                <w:sz w:val="20"/>
                <w:szCs w:val="20"/>
              </w:rPr>
              <w:t>-</w:t>
            </w:r>
            <w:r w:rsidR="00EB1352" w:rsidRPr="00350BC7">
              <w:rPr>
                <w:rFonts w:ascii="Century Gothic" w:hAnsi="Century Gothic"/>
                <w:color w:val="auto"/>
                <w:sz w:val="20"/>
                <w:szCs w:val="20"/>
              </w:rPr>
              <w:t xml:space="preserve">Internal dialogues round 3 held (regional/national level with BDS &amp; ISO follow-up) </w:t>
            </w:r>
          </w:p>
          <w:p w14:paraId="21E557CA" w14:textId="77777777" w:rsidR="00EB1352" w:rsidRPr="00350BC7" w:rsidRDefault="005B5AE2" w:rsidP="00EB1352">
            <w:pPr>
              <w:pStyle w:val="Default"/>
              <w:jc w:val="both"/>
              <w:rPr>
                <w:rFonts w:ascii="Century Gothic" w:hAnsi="Century Gothic"/>
                <w:color w:val="auto"/>
                <w:sz w:val="20"/>
                <w:szCs w:val="20"/>
              </w:rPr>
            </w:pPr>
            <w:r w:rsidRPr="00350BC7">
              <w:rPr>
                <w:rFonts w:ascii="Century Gothic" w:hAnsi="Century Gothic"/>
                <w:color w:val="auto"/>
                <w:sz w:val="20"/>
                <w:szCs w:val="20"/>
              </w:rPr>
              <w:t>-</w:t>
            </w:r>
            <w:r w:rsidR="00EB1352" w:rsidRPr="00350BC7">
              <w:rPr>
                <w:rFonts w:ascii="Century Gothic" w:hAnsi="Century Gothic"/>
                <w:color w:val="auto"/>
                <w:sz w:val="20"/>
                <w:szCs w:val="20"/>
              </w:rPr>
              <w:t xml:space="preserve">ISO 18716 Professional FO Guidelines embedded within 5 RFO/ NFO practices </w:t>
            </w:r>
          </w:p>
          <w:p w14:paraId="7665AF6E" w14:textId="77777777" w:rsidR="00E5051D" w:rsidRPr="00350BC7" w:rsidRDefault="005B5AE2" w:rsidP="00B13233">
            <w:pPr>
              <w:pStyle w:val="Default"/>
              <w:jc w:val="both"/>
              <w:rPr>
                <w:rFonts w:ascii="Century Gothic" w:hAnsi="Century Gothic"/>
                <w:color w:val="auto"/>
                <w:sz w:val="20"/>
                <w:szCs w:val="20"/>
              </w:rPr>
            </w:pPr>
            <w:r w:rsidRPr="00350BC7">
              <w:rPr>
                <w:rFonts w:ascii="Century Gothic" w:hAnsi="Century Gothic"/>
                <w:color w:val="auto"/>
                <w:sz w:val="20"/>
                <w:szCs w:val="20"/>
              </w:rPr>
              <w:t>-</w:t>
            </w:r>
            <w:r w:rsidR="00EB1352" w:rsidRPr="00350BC7">
              <w:rPr>
                <w:rFonts w:ascii="Century Gothic" w:hAnsi="Century Gothic"/>
                <w:color w:val="auto"/>
                <w:sz w:val="20"/>
                <w:szCs w:val="20"/>
              </w:rPr>
              <w:t xml:space="preserve">Draft BDS Standard </w:t>
            </w:r>
            <w:r w:rsidRPr="00350BC7">
              <w:rPr>
                <w:rFonts w:ascii="Century Gothic" w:hAnsi="Century Gothic"/>
                <w:color w:val="auto"/>
                <w:sz w:val="20"/>
                <w:szCs w:val="20"/>
              </w:rPr>
              <w:t xml:space="preserve">adopted in at least 2 regions. </w:t>
            </w:r>
          </w:p>
        </w:tc>
        <w:tc>
          <w:tcPr>
            <w:tcW w:w="1848" w:type="dxa"/>
          </w:tcPr>
          <w:p w14:paraId="36080101" w14:textId="77777777" w:rsidR="00E5051D" w:rsidRPr="00350BC7" w:rsidRDefault="00EB1352" w:rsidP="00827EC0">
            <w:pPr>
              <w:jc w:val="both"/>
              <w:rPr>
                <w:rFonts w:ascii="Century Gothic" w:eastAsia="Century Gothic" w:hAnsi="Century Gothic" w:cs="Century Gothic"/>
                <w:bCs/>
                <w:sz w:val="20"/>
                <w:szCs w:val="20"/>
              </w:rPr>
            </w:pPr>
            <w:r w:rsidRPr="00350BC7">
              <w:rPr>
                <w:rFonts w:ascii="Century Gothic" w:eastAsia="Century Gothic" w:hAnsi="Century Gothic" w:cs="Century Gothic"/>
                <w:bCs/>
                <w:sz w:val="20"/>
                <w:szCs w:val="20"/>
              </w:rPr>
              <w:t>10</w:t>
            </w:r>
            <w:r w:rsidRPr="00350BC7">
              <w:rPr>
                <w:rFonts w:ascii="Century Gothic" w:eastAsia="Century Gothic" w:hAnsi="Century Gothic" w:cs="Century Gothic"/>
                <w:bCs/>
                <w:sz w:val="20"/>
                <w:szCs w:val="20"/>
                <w:vertAlign w:val="superscript"/>
              </w:rPr>
              <w:t>th</w:t>
            </w:r>
            <w:r w:rsidRPr="00350BC7">
              <w:rPr>
                <w:rFonts w:ascii="Century Gothic" w:eastAsia="Century Gothic" w:hAnsi="Century Gothic" w:cs="Century Gothic"/>
                <w:bCs/>
                <w:sz w:val="20"/>
                <w:szCs w:val="20"/>
              </w:rPr>
              <w:t xml:space="preserve"> month-15</w:t>
            </w:r>
            <w:r w:rsidRPr="00350BC7">
              <w:rPr>
                <w:rFonts w:ascii="Century Gothic" w:eastAsia="Century Gothic" w:hAnsi="Century Gothic" w:cs="Century Gothic"/>
                <w:bCs/>
                <w:sz w:val="20"/>
                <w:szCs w:val="20"/>
                <w:vertAlign w:val="superscript"/>
              </w:rPr>
              <w:t>th</w:t>
            </w:r>
            <w:r w:rsidRPr="00350BC7">
              <w:rPr>
                <w:rFonts w:ascii="Century Gothic" w:eastAsia="Century Gothic" w:hAnsi="Century Gothic" w:cs="Century Gothic"/>
                <w:bCs/>
                <w:sz w:val="20"/>
                <w:szCs w:val="20"/>
              </w:rPr>
              <w:t xml:space="preserve"> Month after contract signature</w:t>
            </w:r>
          </w:p>
        </w:tc>
      </w:tr>
      <w:tr w:rsidR="00E5051D" w:rsidRPr="00D541A3" w14:paraId="306C36A3" w14:textId="77777777" w:rsidTr="00D541A3">
        <w:tc>
          <w:tcPr>
            <w:tcW w:w="619" w:type="dxa"/>
          </w:tcPr>
          <w:p w14:paraId="6DBA0941" w14:textId="77777777" w:rsidR="00E5051D" w:rsidRPr="00350BC7" w:rsidRDefault="00694278" w:rsidP="00827EC0">
            <w:pPr>
              <w:jc w:val="both"/>
              <w:rPr>
                <w:rFonts w:ascii="Century Gothic" w:eastAsia="Century Gothic" w:hAnsi="Century Gothic" w:cs="Century Gothic"/>
                <w:bCs/>
                <w:sz w:val="20"/>
                <w:szCs w:val="20"/>
              </w:rPr>
            </w:pPr>
            <w:r w:rsidRPr="00350BC7">
              <w:rPr>
                <w:rFonts w:ascii="Century Gothic" w:eastAsia="Century Gothic" w:hAnsi="Century Gothic" w:cs="Century Gothic"/>
                <w:bCs/>
                <w:sz w:val="20"/>
                <w:szCs w:val="20"/>
              </w:rPr>
              <w:t>6</w:t>
            </w:r>
          </w:p>
        </w:tc>
        <w:tc>
          <w:tcPr>
            <w:tcW w:w="3204" w:type="dxa"/>
          </w:tcPr>
          <w:p w14:paraId="1501F508" w14:textId="77777777" w:rsidR="00E5051D" w:rsidRPr="00350BC7" w:rsidRDefault="00151CF6" w:rsidP="00827EC0">
            <w:pPr>
              <w:jc w:val="both"/>
              <w:rPr>
                <w:rFonts w:ascii="Century Gothic" w:eastAsia="Century Gothic" w:hAnsi="Century Gothic" w:cs="Century Gothic"/>
                <w:bCs/>
                <w:sz w:val="20"/>
                <w:szCs w:val="20"/>
              </w:rPr>
            </w:pPr>
            <w:r w:rsidRPr="00350BC7">
              <w:rPr>
                <w:rFonts w:ascii="Century Gothic" w:eastAsia="Century Gothic" w:hAnsi="Century Gothic" w:cs="Century Gothic"/>
                <w:bCs/>
                <w:sz w:val="20"/>
                <w:szCs w:val="20"/>
              </w:rPr>
              <w:t>Knowledge and learning products</w:t>
            </w:r>
          </w:p>
        </w:tc>
        <w:tc>
          <w:tcPr>
            <w:tcW w:w="3822" w:type="dxa"/>
          </w:tcPr>
          <w:p w14:paraId="0721F579" w14:textId="77777777" w:rsidR="00151CF6" w:rsidRPr="00350BC7" w:rsidRDefault="00157FAE" w:rsidP="00D76A32">
            <w:pPr>
              <w:numPr>
                <w:ilvl w:val="0"/>
                <w:numId w:val="5"/>
              </w:numPr>
              <w:ind w:left="0"/>
              <w:jc w:val="both"/>
              <w:rPr>
                <w:rFonts w:ascii="Century Gothic" w:eastAsia="Century Gothic" w:hAnsi="Century Gothic" w:cs="Century Gothic"/>
                <w:bCs/>
                <w:sz w:val="20"/>
                <w:szCs w:val="20"/>
              </w:rPr>
            </w:pPr>
            <w:r w:rsidRPr="00350BC7">
              <w:rPr>
                <w:rFonts w:ascii="Century Gothic" w:eastAsia="Century Gothic" w:hAnsi="Century Gothic" w:cs="Century Gothic"/>
                <w:bCs/>
                <w:sz w:val="20"/>
                <w:szCs w:val="20"/>
              </w:rPr>
              <w:t>-</w:t>
            </w:r>
            <w:r w:rsidR="00151CF6" w:rsidRPr="00350BC7">
              <w:rPr>
                <w:rFonts w:ascii="Century Gothic" w:eastAsia="Century Gothic" w:hAnsi="Century Gothic" w:cs="Century Gothic"/>
                <w:bCs/>
                <w:sz w:val="20"/>
                <w:szCs w:val="20"/>
              </w:rPr>
              <w:t>Documentation of good practices, lessons learned, and case studies demonstrating the application of professional standards.</w:t>
            </w:r>
          </w:p>
          <w:p w14:paraId="3CD2D3F6" w14:textId="77777777" w:rsidR="00E5051D" w:rsidRPr="00E1682F" w:rsidRDefault="00157FAE" w:rsidP="00827EC0">
            <w:pPr>
              <w:numPr>
                <w:ilvl w:val="0"/>
                <w:numId w:val="5"/>
              </w:numPr>
              <w:ind w:left="0"/>
              <w:jc w:val="both"/>
              <w:rPr>
                <w:rFonts w:ascii="Century Gothic" w:eastAsia="Century Gothic" w:hAnsi="Century Gothic" w:cs="Century Gothic"/>
                <w:bCs/>
                <w:sz w:val="20"/>
                <w:szCs w:val="20"/>
              </w:rPr>
            </w:pPr>
            <w:r w:rsidRPr="00350BC7">
              <w:rPr>
                <w:rFonts w:ascii="Century Gothic" w:eastAsia="Century Gothic" w:hAnsi="Century Gothic" w:cs="Century Gothic"/>
                <w:bCs/>
                <w:sz w:val="20"/>
                <w:szCs w:val="20"/>
              </w:rPr>
              <w:t>-</w:t>
            </w:r>
            <w:r w:rsidR="00151CF6" w:rsidRPr="00350BC7">
              <w:rPr>
                <w:rFonts w:ascii="Century Gothic" w:eastAsia="Century Gothic" w:hAnsi="Century Gothic" w:cs="Century Gothic"/>
                <w:bCs/>
                <w:sz w:val="20"/>
                <w:szCs w:val="20"/>
              </w:rPr>
              <w:t>Briefs or summaries for sharing within PAFO, RFOs, and partners.</w:t>
            </w:r>
          </w:p>
        </w:tc>
        <w:tc>
          <w:tcPr>
            <w:tcW w:w="1848" w:type="dxa"/>
          </w:tcPr>
          <w:p w14:paraId="7F1A5643" w14:textId="77777777" w:rsidR="00E5051D" w:rsidRPr="00350BC7" w:rsidRDefault="00EB1352" w:rsidP="00827EC0">
            <w:pPr>
              <w:jc w:val="both"/>
              <w:rPr>
                <w:rFonts w:ascii="Century Gothic" w:eastAsia="Century Gothic" w:hAnsi="Century Gothic" w:cs="Century Gothic"/>
                <w:bCs/>
                <w:sz w:val="20"/>
                <w:szCs w:val="20"/>
              </w:rPr>
            </w:pPr>
            <w:r w:rsidRPr="00350BC7">
              <w:rPr>
                <w:rFonts w:ascii="Century Gothic" w:eastAsia="Century Gothic" w:hAnsi="Century Gothic" w:cs="Century Gothic"/>
                <w:bCs/>
                <w:sz w:val="20"/>
                <w:szCs w:val="20"/>
              </w:rPr>
              <w:t>16</w:t>
            </w:r>
            <w:r w:rsidRPr="00350BC7">
              <w:rPr>
                <w:rFonts w:ascii="Century Gothic" w:eastAsia="Century Gothic" w:hAnsi="Century Gothic" w:cs="Century Gothic"/>
                <w:bCs/>
                <w:sz w:val="20"/>
                <w:szCs w:val="20"/>
                <w:vertAlign w:val="superscript"/>
              </w:rPr>
              <w:t>th</w:t>
            </w:r>
            <w:r w:rsidRPr="00350BC7">
              <w:rPr>
                <w:rFonts w:ascii="Century Gothic" w:eastAsia="Century Gothic" w:hAnsi="Century Gothic" w:cs="Century Gothic"/>
                <w:bCs/>
                <w:sz w:val="20"/>
                <w:szCs w:val="20"/>
              </w:rPr>
              <w:t xml:space="preserve"> month-30</w:t>
            </w:r>
            <w:r w:rsidRPr="00350BC7">
              <w:rPr>
                <w:rFonts w:ascii="Century Gothic" w:eastAsia="Century Gothic" w:hAnsi="Century Gothic" w:cs="Century Gothic"/>
                <w:bCs/>
                <w:sz w:val="20"/>
                <w:szCs w:val="20"/>
                <w:vertAlign w:val="superscript"/>
              </w:rPr>
              <w:t>th</w:t>
            </w:r>
            <w:r w:rsidRPr="00350BC7">
              <w:rPr>
                <w:rFonts w:ascii="Century Gothic" w:eastAsia="Century Gothic" w:hAnsi="Century Gothic" w:cs="Century Gothic"/>
                <w:bCs/>
                <w:sz w:val="20"/>
                <w:szCs w:val="20"/>
              </w:rPr>
              <w:t xml:space="preserve"> Month after contract signature</w:t>
            </w:r>
          </w:p>
        </w:tc>
      </w:tr>
      <w:tr w:rsidR="00E5051D" w:rsidRPr="00D541A3" w14:paraId="6D2EA8E7" w14:textId="77777777" w:rsidTr="00D541A3">
        <w:tc>
          <w:tcPr>
            <w:tcW w:w="619" w:type="dxa"/>
          </w:tcPr>
          <w:p w14:paraId="4278CD14" w14:textId="77777777" w:rsidR="00E5051D" w:rsidRPr="00D541A3" w:rsidRDefault="00694278" w:rsidP="00827EC0">
            <w:pPr>
              <w:jc w:val="both"/>
              <w:rPr>
                <w:rFonts w:ascii="Century Gothic" w:eastAsia="Century Gothic" w:hAnsi="Century Gothic" w:cs="Century Gothic"/>
                <w:bCs/>
                <w:sz w:val="20"/>
                <w:szCs w:val="20"/>
              </w:rPr>
            </w:pPr>
            <w:r w:rsidRPr="00D541A3">
              <w:rPr>
                <w:rFonts w:ascii="Century Gothic" w:eastAsia="Century Gothic" w:hAnsi="Century Gothic" w:cs="Century Gothic"/>
                <w:bCs/>
                <w:sz w:val="20"/>
                <w:szCs w:val="20"/>
              </w:rPr>
              <w:t>7</w:t>
            </w:r>
          </w:p>
        </w:tc>
        <w:tc>
          <w:tcPr>
            <w:tcW w:w="3204" w:type="dxa"/>
          </w:tcPr>
          <w:p w14:paraId="2F604525" w14:textId="77777777" w:rsidR="00E5051D" w:rsidRPr="00D541A3" w:rsidRDefault="00151CF6" w:rsidP="00827EC0">
            <w:pPr>
              <w:jc w:val="both"/>
              <w:rPr>
                <w:rFonts w:ascii="Century Gothic" w:eastAsia="Century Gothic" w:hAnsi="Century Gothic" w:cs="Century Gothic"/>
                <w:bCs/>
                <w:sz w:val="20"/>
                <w:szCs w:val="20"/>
              </w:rPr>
            </w:pPr>
            <w:r w:rsidRPr="00D541A3">
              <w:rPr>
                <w:rFonts w:ascii="Century Gothic" w:eastAsia="Century Gothic" w:hAnsi="Century Gothic" w:cs="Century Gothic"/>
                <w:bCs/>
                <w:sz w:val="20"/>
                <w:szCs w:val="20"/>
              </w:rPr>
              <w:t>Final technical report</w:t>
            </w:r>
          </w:p>
        </w:tc>
        <w:tc>
          <w:tcPr>
            <w:tcW w:w="3822" w:type="dxa"/>
          </w:tcPr>
          <w:p w14:paraId="1B495DDB" w14:textId="77777777" w:rsidR="00151CF6" w:rsidRPr="00350BC7" w:rsidRDefault="00157FAE" w:rsidP="00D76A32">
            <w:pPr>
              <w:numPr>
                <w:ilvl w:val="0"/>
                <w:numId w:val="6"/>
              </w:numPr>
              <w:ind w:left="0"/>
              <w:jc w:val="both"/>
              <w:rPr>
                <w:rFonts w:ascii="Century Gothic" w:eastAsia="Century Gothic" w:hAnsi="Century Gothic" w:cs="Century Gothic"/>
                <w:bCs/>
                <w:sz w:val="20"/>
                <w:szCs w:val="20"/>
              </w:rPr>
            </w:pPr>
            <w:r w:rsidRPr="00350BC7">
              <w:rPr>
                <w:rFonts w:ascii="Century Gothic" w:eastAsia="Century Gothic" w:hAnsi="Century Gothic" w:cs="Century Gothic"/>
                <w:bCs/>
                <w:sz w:val="20"/>
                <w:szCs w:val="20"/>
              </w:rPr>
              <w:t>-</w:t>
            </w:r>
            <w:r w:rsidR="00151CF6" w:rsidRPr="00350BC7">
              <w:rPr>
                <w:rFonts w:ascii="Century Gothic" w:eastAsia="Century Gothic" w:hAnsi="Century Gothic" w:cs="Century Gothic"/>
                <w:bCs/>
                <w:sz w:val="20"/>
                <w:szCs w:val="20"/>
              </w:rPr>
              <w:t>A consolidated report summarizing all activities, achievements, results, and recommendations for</w:t>
            </w:r>
            <w:r w:rsidR="00E1682F">
              <w:rPr>
                <w:rFonts w:ascii="Century Gothic" w:eastAsia="Century Gothic" w:hAnsi="Century Gothic" w:cs="Century Gothic"/>
                <w:bCs/>
                <w:sz w:val="20"/>
                <w:szCs w:val="20"/>
              </w:rPr>
              <w:t xml:space="preserve"> </w:t>
            </w:r>
            <w:r w:rsidR="00151CF6" w:rsidRPr="00350BC7">
              <w:rPr>
                <w:rFonts w:ascii="Century Gothic" w:eastAsia="Century Gothic" w:hAnsi="Century Gothic" w:cs="Century Gothic"/>
                <w:bCs/>
                <w:sz w:val="20"/>
                <w:szCs w:val="20"/>
              </w:rPr>
              <w:lastRenderedPageBreak/>
              <w:t>sustainability and scaling up of ISO 18716 implementation.</w:t>
            </w:r>
          </w:p>
          <w:p w14:paraId="68A263FC" w14:textId="77777777" w:rsidR="00E5051D" w:rsidRPr="00350BC7" w:rsidRDefault="00157FAE" w:rsidP="00D76A32">
            <w:pPr>
              <w:numPr>
                <w:ilvl w:val="0"/>
                <w:numId w:val="6"/>
              </w:numPr>
              <w:ind w:left="0"/>
              <w:jc w:val="both"/>
              <w:rPr>
                <w:rFonts w:ascii="Century Gothic" w:eastAsia="Century Gothic" w:hAnsi="Century Gothic" w:cs="Century Gothic"/>
                <w:bCs/>
                <w:sz w:val="20"/>
                <w:szCs w:val="20"/>
              </w:rPr>
            </w:pPr>
            <w:r w:rsidRPr="00350BC7">
              <w:rPr>
                <w:rFonts w:ascii="Century Gothic" w:eastAsia="Century Gothic" w:hAnsi="Century Gothic" w:cs="Century Gothic"/>
                <w:bCs/>
                <w:sz w:val="20"/>
                <w:szCs w:val="20"/>
              </w:rPr>
              <w:t>-</w:t>
            </w:r>
            <w:r w:rsidR="00151CF6" w:rsidRPr="00350BC7">
              <w:rPr>
                <w:rFonts w:ascii="Century Gothic" w:eastAsia="Century Gothic" w:hAnsi="Century Gothic" w:cs="Century Gothic"/>
                <w:bCs/>
                <w:sz w:val="20"/>
                <w:szCs w:val="20"/>
              </w:rPr>
              <w:t>To include an evaluation of progress against objectives and a proposed plan for follow-up actions.</w:t>
            </w:r>
          </w:p>
        </w:tc>
        <w:tc>
          <w:tcPr>
            <w:tcW w:w="1848" w:type="dxa"/>
          </w:tcPr>
          <w:p w14:paraId="38E2BB0D" w14:textId="77777777" w:rsidR="00E5051D" w:rsidRPr="00350BC7" w:rsidRDefault="00EB1352" w:rsidP="00827EC0">
            <w:pPr>
              <w:jc w:val="both"/>
              <w:rPr>
                <w:rFonts w:ascii="Century Gothic" w:eastAsia="Century Gothic" w:hAnsi="Century Gothic" w:cs="Century Gothic"/>
                <w:bCs/>
                <w:sz w:val="20"/>
                <w:szCs w:val="20"/>
              </w:rPr>
            </w:pPr>
            <w:r w:rsidRPr="00350BC7">
              <w:rPr>
                <w:rFonts w:ascii="Century Gothic" w:eastAsia="Century Gothic" w:hAnsi="Century Gothic" w:cs="Century Gothic"/>
                <w:bCs/>
                <w:sz w:val="20"/>
                <w:szCs w:val="20"/>
              </w:rPr>
              <w:lastRenderedPageBreak/>
              <w:t>30</w:t>
            </w:r>
            <w:r w:rsidRPr="00350BC7">
              <w:rPr>
                <w:rFonts w:ascii="Century Gothic" w:eastAsia="Century Gothic" w:hAnsi="Century Gothic" w:cs="Century Gothic"/>
                <w:bCs/>
                <w:sz w:val="20"/>
                <w:szCs w:val="20"/>
                <w:vertAlign w:val="superscript"/>
              </w:rPr>
              <w:t>th</w:t>
            </w:r>
            <w:r w:rsidRPr="00350BC7">
              <w:rPr>
                <w:rFonts w:ascii="Century Gothic" w:eastAsia="Century Gothic" w:hAnsi="Century Gothic" w:cs="Century Gothic"/>
                <w:bCs/>
                <w:sz w:val="20"/>
                <w:szCs w:val="20"/>
              </w:rPr>
              <w:t xml:space="preserve"> month-32</w:t>
            </w:r>
            <w:r w:rsidRPr="00350BC7">
              <w:rPr>
                <w:rFonts w:ascii="Century Gothic" w:eastAsia="Century Gothic" w:hAnsi="Century Gothic" w:cs="Century Gothic"/>
                <w:bCs/>
                <w:sz w:val="20"/>
                <w:szCs w:val="20"/>
                <w:vertAlign w:val="superscript"/>
              </w:rPr>
              <w:t>th</w:t>
            </w:r>
            <w:r w:rsidRPr="00350BC7">
              <w:rPr>
                <w:rFonts w:ascii="Century Gothic" w:eastAsia="Century Gothic" w:hAnsi="Century Gothic" w:cs="Century Gothic"/>
                <w:bCs/>
                <w:sz w:val="20"/>
                <w:szCs w:val="20"/>
              </w:rPr>
              <w:t xml:space="preserve"> Month after contract signature</w:t>
            </w:r>
          </w:p>
        </w:tc>
      </w:tr>
    </w:tbl>
    <w:p w14:paraId="32129530" w14:textId="77777777" w:rsidR="00E1682F" w:rsidRDefault="00E1682F" w:rsidP="00E1682F">
      <w:pPr>
        <w:pStyle w:val="ListParagraph"/>
        <w:jc w:val="both"/>
        <w:rPr>
          <w:rFonts w:ascii="Century Gothic" w:hAnsi="Century Gothic" w:cs="Times New Roman"/>
          <w:bCs/>
          <w:sz w:val="20"/>
          <w:szCs w:val="20"/>
        </w:rPr>
      </w:pPr>
    </w:p>
    <w:p w14:paraId="0DF2223D" w14:textId="77777777" w:rsidR="00157FAE" w:rsidRPr="00350BC7" w:rsidRDefault="00A54BEF" w:rsidP="00D76A32">
      <w:pPr>
        <w:pStyle w:val="ListParagraph"/>
        <w:numPr>
          <w:ilvl w:val="0"/>
          <w:numId w:val="22"/>
        </w:numPr>
        <w:jc w:val="both"/>
        <w:rPr>
          <w:rFonts w:ascii="Century Gothic" w:hAnsi="Century Gothic" w:cs="Times New Roman"/>
          <w:bCs/>
          <w:sz w:val="20"/>
          <w:szCs w:val="20"/>
        </w:rPr>
      </w:pPr>
      <w:r w:rsidRPr="00350BC7">
        <w:rPr>
          <w:rFonts w:ascii="Century Gothic" w:hAnsi="Century Gothic" w:cs="Times New Roman"/>
          <w:bCs/>
          <w:sz w:val="20"/>
          <w:szCs w:val="20"/>
        </w:rPr>
        <w:t>T</w:t>
      </w:r>
      <w:r w:rsidR="00157FAE" w:rsidRPr="00350BC7">
        <w:rPr>
          <w:rFonts w:ascii="Century Gothic" w:hAnsi="Century Gothic" w:cs="Times New Roman"/>
          <w:bCs/>
          <w:sz w:val="20"/>
          <w:szCs w:val="20"/>
        </w:rPr>
        <w:t xml:space="preserve">he draft report </w:t>
      </w:r>
      <w:r w:rsidRPr="00350BC7">
        <w:rPr>
          <w:rFonts w:ascii="Century Gothic" w:hAnsi="Century Gothic" w:cs="Times New Roman"/>
          <w:bCs/>
          <w:sz w:val="20"/>
          <w:szCs w:val="20"/>
        </w:rPr>
        <w:t xml:space="preserve">will be reviewed and </w:t>
      </w:r>
      <w:r w:rsidR="00157FAE" w:rsidRPr="00350BC7">
        <w:rPr>
          <w:rFonts w:ascii="Century Gothic" w:hAnsi="Century Gothic" w:cs="Times New Roman"/>
          <w:bCs/>
          <w:sz w:val="20"/>
          <w:szCs w:val="20"/>
        </w:rPr>
        <w:t xml:space="preserve">feedback </w:t>
      </w:r>
      <w:r w:rsidRPr="00350BC7">
        <w:rPr>
          <w:rFonts w:ascii="Century Gothic" w:hAnsi="Century Gothic" w:cs="Times New Roman"/>
          <w:bCs/>
          <w:sz w:val="20"/>
          <w:szCs w:val="20"/>
        </w:rPr>
        <w:t xml:space="preserve">will be provided </w:t>
      </w:r>
      <w:r w:rsidR="00157FAE" w:rsidRPr="00350BC7">
        <w:rPr>
          <w:rFonts w:ascii="Century Gothic" w:hAnsi="Century Gothic" w:cs="Times New Roman"/>
          <w:bCs/>
          <w:sz w:val="20"/>
          <w:szCs w:val="20"/>
        </w:rPr>
        <w:t>that will inform the subsequent update of the draft report to final report. The final report will be presented to the project management and coordination committee for their adoption or approval.</w:t>
      </w:r>
    </w:p>
    <w:p w14:paraId="1D1842CC" w14:textId="77777777" w:rsidR="00A54BEF" w:rsidRPr="00350BC7" w:rsidRDefault="00A54BEF" w:rsidP="00D76A32">
      <w:pPr>
        <w:pStyle w:val="ListParagraph"/>
        <w:numPr>
          <w:ilvl w:val="0"/>
          <w:numId w:val="22"/>
        </w:numPr>
        <w:jc w:val="both"/>
        <w:rPr>
          <w:rFonts w:ascii="Century Gothic" w:hAnsi="Century Gothic" w:cs="Times New Roman"/>
          <w:bCs/>
          <w:sz w:val="20"/>
          <w:szCs w:val="20"/>
        </w:rPr>
      </w:pPr>
      <w:r w:rsidRPr="00350BC7">
        <w:rPr>
          <w:rFonts w:ascii="Century Gothic" w:hAnsi="Century Gothic" w:cs="Times New Roman"/>
          <w:bCs/>
          <w:sz w:val="20"/>
          <w:szCs w:val="20"/>
        </w:rPr>
        <w:t>The successful candidate or firm will discuss with the client about details of delivery, implementation modalities and strategies. The final discussions will be included in the contract</w:t>
      </w:r>
    </w:p>
    <w:p w14:paraId="46C74E45" w14:textId="77777777" w:rsidR="00151CF6" w:rsidRPr="00D541A3" w:rsidRDefault="00151CF6" w:rsidP="00827EC0">
      <w:pPr>
        <w:widowControl w:val="0"/>
        <w:pBdr>
          <w:bottom w:val="single" w:sz="4" w:space="1" w:color="auto"/>
        </w:pBdr>
        <w:autoSpaceDE w:val="0"/>
        <w:autoSpaceDN w:val="0"/>
        <w:spacing w:after="0" w:line="360" w:lineRule="auto"/>
        <w:rPr>
          <w:rFonts w:ascii="Century Gothic" w:eastAsia="Century Gothic" w:hAnsi="Century Gothic" w:cs="Century Gothic"/>
          <w:b/>
          <w:bCs/>
          <w:sz w:val="20"/>
          <w:szCs w:val="20"/>
          <w:lang w:val="en-GB"/>
        </w:rPr>
      </w:pPr>
      <w:r w:rsidRPr="00D541A3">
        <w:rPr>
          <w:rFonts w:ascii="Century Gothic" w:eastAsia="Century Gothic" w:hAnsi="Century Gothic" w:cs="Century Gothic"/>
          <w:b/>
          <w:bCs/>
          <w:sz w:val="20"/>
          <w:szCs w:val="20"/>
          <w:lang w:val="en-GB"/>
        </w:rPr>
        <w:t>V</w:t>
      </w:r>
      <w:r w:rsidR="00C20A07" w:rsidRPr="00D541A3">
        <w:rPr>
          <w:rFonts w:ascii="Century Gothic" w:eastAsia="Century Gothic" w:hAnsi="Century Gothic" w:cs="Century Gothic"/>
          <w:b/>
          <w:bCs/>
          <w:sz w:val="20"/>
          <w:szCs w:val="20"/>
          <w:lang w:val="en-GB"/>
        </w:rPr>
        <w:t>I</w:t>
      </w:r>
      <w:r w:rsidRPr="00D541A3">
        <w:rPr>
          <w:rFonts w:ascii="Century Gothic" w:eastAsia="Century Gothic" w:hAnsi="Century Gothic" w:cs="Century Gothic"/>
          <w:b/>
          <w:bCs/>
          <w:sz w:val="20"/>
          <w:szCs w:val="20"/>
          <w:lang w:val="en-GB"/>
        </w:rPr>
        <w:t>. REQUIRED SKILLS AND EXPERTISE</w:t>
      </w:r>
    </w:p>
    <w:p w14:paraId="671295D0" w14:textId="77777777" w:rsidR="00151CF6" w:rsidRPr="00D541A3" w:rsidRDefault="00151CF6" w:rsidP="00827EC0">
      <w:pPr>
        <w:spacing w:after="0"/>
        <w:jc w:val="both"/>
        <w:rPr>
          <w:rFonts w:ascii="Century Gothic" w:eastAsia="Century Gothic" w:hAnsi="Century Gothic" w:cs="Century Gothic"/>
          <w:sz w:val="20"/>
          <w:szCs w:val="20"/>
          <w:lang w:val="en-GB"/>
        </w:rPr>
      </w:pPr>
    </w:p>
    <w:p w14:paraId="4F0A4A37" w14:textId="77777777" w:rsidR="00151CF6" w:rsidRPr="00D541A3" w:rsidRDefault="00151CF6" w:rsidP="00827EC0">
      <w:pPr>
        <w:spacing w:after="0"/>
        <w:jc w:val="both"/>
        <w:rPr>
          <w:rFonts w:ascii="Century Gothic" w:eastAsia="Century Gothic" w:hAnsi="Century Gothic" w:cs="Century Gothic"/>
          <w:bCs/>
          <w:sz w:val="20"/>
          <w:szCs w:val="20"/>
        </w:rPr>
      </w:pPr>
      <w:r w:rsidRPr="00D541A3">
        <w:rPr>
          <w:rFonts w:ascii="Century Gothic" w:eastAsia="Century Gothic" w:hAnsi="Century Gothic" w:cs="Century Gothic"/>
          <w:bCs/>
          <w:sz w:val="20"/>
          <w:szCs w:val="20"/>
        </w:rPr>
        <w:t>The Consultant (individual or firm) should possess the following qualifications, experience, and competencies:</w:t>
      </w:r>
    </w:p>
    <w:p w14:paraId="58CE1145" w14:textId="77777777" w:rsidR="00151CF6" w:rsidRPr="00D541A3" w:rsidRDefault="00151CF6" w:rsidP="00827EC0">
      <w:pPr>
        <w:spacing w:after="0"/>
        <w:jc w:val="both"/>
        <w:rPr>
          <w:rFonts w:ascii="Century Gothic" w:eastAsia="Century Gothic" w:hAnsi="Century Gothic" w:cs="Century Gothic"/>
          <w:b/>
          <w:bCs/>
          <w:sz w:val="20"/>
          <w:szCs w:val="20"/>
        </w:rPr>
      </w:pPr>
      <w:r w:rsidRPr="00D541A3">
        <w:rPr>
          <w:rFonts w:ascii="Century Gothic" w:eastAsia="Century Gothic" w:hAnsi="Century Gothic" w:cs="Century Gothic"/>
          <w:b/>
          <w:bCs/>
          <w:sz w:val="20"/>
          <w:szCs w:val="20"/>
        </w:rPr>
        <w:t>Educational Background</w:t>
      </w:r>
      <w:r w:rsidR="004117AA" w:rsidRPr="00D541A3">
        <w:rPr>
          <w:rFonts w:ascii="Century Gothic" w:eastAsia="Century Gothic" w:hAnsi="Century Gothic" w:cs="Century Gothic"/>
          <w:b/>
          <w:bCs/>
          <w:sz w:val="20"/>
          <w:szCs w:val="20"/>
        </w:rPr>
        <w:t>:</w:t>
      </w:r>
    </w:p>
    <w:p w14:paraId="7479767B" w14:textId="77777777" w:rsidR="00151CF6" w:rsidRPr="00D541A3" w:rsidRDefault="00151CF6" w:rsidP="00D76A32">
      <w:pPr>
        <w:numPr>
          <w:ilvl w:val="0"/>
          <w:numId w:val="15"/>
        </w:numPr>
        <w:spacing w:after="0"/>
        <w:jc w:val="both"/>
        <w:rPr>
          <w:rFonts w:ascii="Century Gothic" w:eastAsia="Century Gothic" w:hAnsi="Century Gothic" w:cs="Century Gothic"/>
          <w:bCs/>
          <w:sz w:val="20"/>
          <w:szCs w:val="20"/>
        </w:rPr>
      </w:pPr>
      <w:r w:rsidRPr="00D541A3">
        <w:rPr>
          <w:rFonts w:ascii="Century Gothic" w:eastAsia="Century Gothic" w:hAnsi="Century Gothic" w:cs="Century Gothic"/>
          <w:bCs/>
          <w:sz w:val="20"/>
          <w:szCs w:val="20"/>
        </w:rPr>
        <w:t>Advanced university degree (Master’s or higher) in Organizational Development, Agricultural Economics, Agribusiness, Institutional Management, Quality Management/Standards, or another relevant field.</w:t>
      </w:r>
    </w:p>
    <w:p w14:paraId="72C33488" w14:textId="77777777" w:rsidR="00151CF6" w:rsidRPr="00D541A3" w:rsidRDefault="00151CF6" w:rsidP="00827EC0">
      <w:pPr>
        <w:spacing w:after="0"/>
        <w:jc w:val="both"/>
        <w:rPr>
          <w:rFonts w:ascii="Century Gothic" w:eastAsia="Century Gothic" w:hAnsi="Century Gothic" w:cs="Century Gothic"/>
          <w:b/>
          <w:bCs/>
          <w:sz w:val="20"/>
          <w:szCs w:val="20"/>
        </w:rPr>
      </w:pPr>
      <w:r w:rsidRPr="00D541A3">
        <w:rPr>
          <w:rFonts w:ascii="Century Gothic" w:eastAsia="Century Gothic" w:hAnsi="Century Gothic" w:cs="Century Gothic"/>
          <w:b/>
          <w:bCs/>
          <w:sz w:val="20"/>
          <w:szCs w:val="20"/>
        </w:rPr>
        <w:t>Professional Experience</w:t>
      </w:r>
      <w:r w:rsidR="004117AA" w:rsidRPr="00D541A3">
        <w:rPr>
          <w:rFonts w:ascii="Century Gothic" w:eastAsia="Century Gothic" w:hAnsi="Century Gothic" w:cs="Century Gothic"/>
          <w:b/>
          <w:bCs/>
          <w:sz w:val="20"/>
          <w:szCs w:val="20"/>
        </w:rPr>
        <w:t>:</w:t>
      </w:r>
    </w:p>
    <w:p w14:paraId="45C33C51" w14:textId="77777777" w:rsidR="00151CF6" w:rsidRPr="00350BC7" w:rsidRDefault="00151CF6" w:rsidP="00D76A32">
      <w:pPr>
        <w:numPr>
          <w:ilvl w:val="0"/>
          <w:numId w:val="16"/>
        </w:numPr>
        <w:spacing w:after="0"/>
        <w:jc w:val="both"/>
        <w:rPr>
          <w:rFonts w:ascii="Century Gothic" w:eastAsia="Century Gothic" w:hAnsi="Century Gothic" w:cs="Century Gothic"/>
          <w:bCs/>
          <w:sz w:val="20"/>
          <w:szCs w:val="20"/>
        </w:rPr>
      </w:pPr>
      <w:r w:rsidRPr="00D541A3">
        <w:rPr>
          <w:rFonts w:ascii="Century Gothic" w:eastAsia="Century Gothic" w:hAnsi="Century Gothic" w:cs="Century Gothic"/>
          <w:bCs/>
          <w:sz w:val="20"/>
          <w:szCs w:val="20"/>
        </w:rPr>
        <w:t>Minimum of seven (7) years of proven professional experience in institutional development, organizational capacity strengthening,</w:t>
      </w:r>
      <w:r w:rsidR="00A54BEF" w:rsidRPr="00D541A3">
        <w:rPr>
          <w:rFonts w:ascii="Century Gothic" w:eastAsia="Century Gothic" w:hAnsi="Century Gothic" w:cs="Century Gothic"/>
          <w:bCs/>
          <w:sz w:val="20"/>
          <w:szCs w:val="20"/>
        </w:rPr>
        <w:t xml:space="preserve"> </w:t>
      </w:r>
      <w:r w:rsidR="00A54BEF" w:rsidRPr="00350BC7">
        <w:rPr>
          <w:rFonts w:ascii="Century Gothic" w:eastAsia="Century Gothic" w:hAnsi="Century Gothic" w:cs="Century Gothic"/>
          <w:bCs/>
          <w:sz w:val="20"/>
          <w:szCs w:val="20"/>
        </w:rPr>
        <w:t>standardization, international development</w:t>
      </w:r>
      <w:r w:rsidRPr="00350BC7">
        <w:rPr>
          <w:rFonts w:ascii="Century Gothic" w:eastAsia="Century Gothic" w:hAnsi="Century Gothic" w:cs="Century Gothic"/>
          <w:bCs/>
          <w:sz w:val="20"/>
          <w:szCs w:val="20"/>
        </w:rPr>
        <w:t xml:space="preserve"> or farmers’ organization management, preferably within regional or continental institutions in Africa</w:t>
      </w:r>
      <w:r w:rsidR="00A54BEF" w:rsidRPr="00350BC7">
        <w:rPr>
          <w:rFonts w:ascii="Century Gothic" w:eastAsia="Century Gothic" w:hAnsi="Century Gothic" w:cs="Century Gothic"/>
          <w:bCs/>
          <w:sz w:val="20"/>
          <w:szCs w:val="20"/>
        </w:rPr>
        <w:t xml:space="preserve">, </w:t>
      </w:r>
    </w:p>
    <w:p w14:paraId="6DEDD374" w14:textId="77777777" w:rsidR="00151CF6" w:rsidRPr="00350BC7" w:rsidRDefault="00151CF6" w:rsidP="00D76A32">
      <w:pPr>
        <w:numPr>
          <w:ilvl w:val="0"/>
          <w:numId w:val="16"/>
        </w:numPr>
        <w:spacing w:after="0"/>
        <w:jc w:val="both"/>
        <w:rPr>
          <w:rFonts w:ascii="Century Gothic" w:eastAsia="Century Gothic" w:hAnsi="Century Gothic" w:cs="Century Gothic"/>
          <w:bCs/>
          <w:sz w:val="20"/>
          <w:szCs w:val="20"/>
        </w:rPr>
      </w:pPr>
      <w:r w:rsidRPr="00350BC7">
        <w:rPr>
          <w:rFonts w:ascii="Century Gothic" w:eastAsia="Century Gothic" w:hAnsi="Century Gothic" w:cs="Century Gothic"/>
          <w:bCs/>
          <w:sz w:val="20"/>
          <w:szCs w:val="20"/>
        </w:rPr>
        <w:t>Demonstrated experience in implementing or adapting international quality or organizat</w:t>
      </w:r>
      <w:r w:rsidR="00AE69E9" w:rsidRPr="00350BC7">
        <w:rPr>
          <w:rFonts w:ascii="Century Gothic" w:eastAsia="Century Gothic" w:hAnsi="Century Gothic" w:cs="Century Gothic"/>
          <w:bCs/>
          <w:sz w:val="20"/>
          <w:szCs w:val="20"/>
        </w:rPr>
        <w:t xml:space="preserve">ional standards, preferably ISO </w:t>
      </w:r>
      <w:r w:rsidRPr="00350BC7">
        <w:rPr>
          <w:rFonts w:ascii="Century Gothic" w:eastAsia="Century Gothic" w:hAnsi="Century Gothic" w:cs="Century Gothic"/>
          <w:bCs/>
          <w:sz w:val="20"/>
          <w:szCs w:val="20"/>
        </w:rPr>
        <w:t>related frameworks (experience with ISO 18716 or similar will be a strong asset).</w:t>
      </w:r>
    </w:p>
    <w:p w14:paraId="57D5F5C9" w14:textId="77777777" w:rsidR="00151CF6" w:rsidRPr="00350BC7" w:rsidRDefault="00151CF6" w:rsidP="00D76A32">
      <w:pPr>
        <w:numPr>
          <w:ilvl w:val="0"/>
          <w:numId w:val="16"/>
        </w:numPr>
        <w:spacing w:after="0"/>
        <w:jc w:val="both"/>
        <w:rPr>
          <w:rFonts w:ascii="Century Gothic" w:eastAsia="Century Gothic" w:hAnsi="Century Gothic" w:cs="Century Gothic"/>
          <w:bCs/>
          <w:sz w:val="20"/>
          <w:szCs w:val="20"/>
        </w:rPr>
      </w:pPr>
      <w:r w:rsidRPr="00350BC7">
        <w:rPr>
          <w:rFonts w:ascii="Century Gothic" w:eastAsia="Century Gothic" w:hAnsi="Century Gothic" w:cs="Century Gothic"/>
          <w:bCs/>
          <w:sz w:val="20"/>
          <w:szCs w:val="20"/>
        </w:rPr>
        <w:t xml:space="preserve">Proven </w:t>
      </w:r>
      <w:r w:rsidR="00A54BEF" w:rsidRPr="00350BC7">
        <w:rPr>
          <w:rFonts w:ascii="Century Gothic" w:eastAsia="Century Gothic" w:hAnsi="Century Gothic" w:cs="Century Gothic"/>
          <w:bCs/>
          <w:sz w:val="20"/>
          <w:szCs w:val="20"/>
        </w:rPr>
        <w:t xml:space="preserve">track </w:t>
      </w:r>
      <w:r w:rsidRPr="00350BC7">
        <w:rPr>
          <w:rFonts w:ascii="Century Gothic" w:eastAsia="Century Gothic" w:hAnsi="Century Gothic" w:cs="Century Gothic"/>
          <w:bCs/>
          <w:sz w:val="20"/>
          <w:szCs w:val="20"/>
        </w:rPr>
        <w:t>record</w:t>
      </w:r>
      <w:r w:rsidR="00A54BEF" w:rsidRPr="00350BC7">
        <w:rPr>
          <w:rFonts w:ascii="Century Gothic" w:eastAsia="Century Gothic" w:hAnsi="Century Gothic" w:cs="Century Gothic"/>
          <w:bCs/>
          <w:sz w:val="20"/>
          <w:szCs w:val="20"/>
        </w:rPr>
        <w:t>s</w:t>
      </w:r>
      <w:r w:rsidRPr="00350BC7">
        <w:rPr>
          <w:rFonts w:ascii="Century Gothic" w:eastAsia="Century Gothic" w:hAnsi="Century Gothic" w:cs="Century Gothic"/>
          <w:bCs/>
          <w:sz w:val="20"/>
          <w:szCs w:val="20"/>
        </w:rPr>
        <w:t xml:space="preserve"> </w:t>
      </w:r>
      <w:r w:rsidR="00A54BEF" w:rsidRPr="00350BC7">
        <w:rPr>
          <w:rFonts w:ascii="Century Gothic" w:eastAsia="Century Gothic" w:hAnsi="Century Gothic" w:cs="Century Gothic"/>
          <w:bCs/>
          <w:sz w:val="20"/>
          <w:szCs w:val="20"/>
        </w:rPr>
        <w:t>in</w:t>
      </w:r>
      <w:r w:rsidRPr="00350BC7">
        <w:rPr>
          <w:rFonts w:ascii="Century Gothic" w:eastAsia="Century Gothic" w:hAnsi="Century Gothic" w:cs="Century Gothic"/>
          <w:bCs/>
          <w:sz w:val="20"/>
          <w:szCs w:val="20"/>
        </w:rPr>
        <w:t xml:space="preserve"> facilitating organizational assessments, governance reforms, and institutional change processes.</w:t>
      </w:r>
    </w:p>
    <w:p w14:paraId="4643088B" w14:textId="77777777" w:rsidR="00151CF6" w:rsidRPr="00D541A3" w:rsidRDefault="00151CF6" w:rsidP="00D76A32">
      <w:pPr>
        <w:numPr>
          <w:ilvl w:val="0"/>
          <w:numId w:val="16"/>
        </w:numPr>
        <w:spacing w:after="0"/>
        <w:jc w:val="both"/>
        <w:rPr>
          <w:rFonts w:ascii="Century Gothic" w:eastAsia="Century Gothic" w:hAnsi="Century Gothic" w:cs="Century Gothic"/>
          <w:bCs/>
          <w:sz w:val="20"/>
          <w:szCs w:val="20"/>
        </w:rPr>
      </w:pPr>
      <w:r w:rsidRPr="00D541A3">
        <w:rPr>
          <w:rFonts w:ascii="Century Gothic" w:eastAsia="Century Gothic" w:hAnsi="Century Gothic" w:cs="Century Gothic"/>
          <w:bCs/>
          <w:sz w:val="20"/>
          <w:szCs w:val="20"/>
        </w:rPr>
        <w:t>Experience in designing and delivering training programs on governance, professionalization, and capacity building for farmers’ organizations or agricultural institutions.</w:t>
      </w:r>
    </w:p>
    <w:p w14:paraId="14ABA540" w14:textId="77777777" w:rsidR="00151CF6" w:rsidRPr="00D541A3" w:rsidRDefault="00151CF6" w:rsidP="00D76A32">
      <w:pPr>
        <w:numPr>
          <w:ilvl w:val="0"/>
          <w:numId w:val="16"/>
        </w:numPr>
        <w:spacing w:after="0"/>
        <w:jc w:val="both"/>
        <w:rPr>
          <w:rFonts w:ascii="Century Gothic" w:eastAsia="Century Gothic" w:hAnsi="Century Gothic" w:cs="Century Gothic"/>
          <w:bCs/>
          <w:sz w:val="20"/>
          <w:szCs w:val="20"/>
        </w:rPr>
      </w:pPr>
      <w:r w:rsidRPr="00D541A3">
        <w:rPr>
          <w:rFonts w:ascii="Century Gothic" w:eastAsia="Century Gothic" w:hAnsi="Century Gothic" w:cs="Century Gothic"/>
          <w:bCs/>
          <w:sz w:val="20"/>
          <w:szCs w:val="20"/>
        </w:rPr>
        <w:t>Solid understanding of African agricultural and agrifood systems, as well as the role of farmers’ organizations in value-chain development, youth engagement, and rural transformation.</w:t>
      </w:r>
    </w:p>
    <w:p w14:paraId="17EF392E" w14:textId="77777777" w:rsidR="004117AA" w:rsidRPr="00D541A3" w:rsidRDefault="00151CF6" w:rsidP="00D76A32">
      <w:pPr>
        <w:numPr>
          <w:ilvl w:val="0"/>
          <w:numId w:val="16"/>
        </w:numPr>
        <w:spacing w:after="0"/>
        <w:jc w:val="both"/>
        <w:rPr>
          <w:rFonts w:ascii="Century Gothic" w:eastAsia="Century Gothic" w:hAnsi="Century Gothic" w:cs="Century Gothic"/>
          <w:bCs/>
          <w:sz w:val="20"/>
          <w:szCs w:val="20"/>
        </w:rPr>
      </w:pPr>
      <w:r w:rsidRPr="00D541A3">
        <w:rPr>
          <w:rFonts w:ascii="Century Gothic" w:eastAsia="Century Gothic" w:hAnsi="Century Gothic" w:cs="Century Gothic"/>
          <w:bCs/>
          <w:sz w:val="20"/>
          <w:szCs w:val="20"/>
        </w:rPr>
        <w:t>Previous collaboration with continental or regional farmer networks, intergovernmental bodies, or development partners is highly desirable.</w:t>
      </w:r>
    </w:p>
    <w:p w14:paraId="4F7164A3" w14:textId="77777777" w:rsidR="004117AA" w:rsidRPr="00D541A3" w:rsidRDefault="004117AA" w:rsidP="00827EC0">
      <w:pPr>
        <w:spacing w:after="0"/>
        <w:jc w:val="both"/>
        <w:rPr>
          <w:rFonts w:ascii="Century Gothic" w:eastAsia="Century Gothic" w:hAnsi="Century Gothic" w:cs="Century Gothic"/>
          <w:b/>
          <w:bCs/>
          <w:sz w:val="20"/>
          <w:szCs w:val="20"/>
        </w:rPr>
      </w:pPr>
      <w:r w:rsidRPr="00D541A3">
        <w:rPr>
          <w:rFonts w:ascii="Century Gothic" w:eastAsia="Century Gothic" w:hAnsi="Century Gothic" w:cs="Century Gothic"/>
          <w:b/>
          <w:bCs/>
          <w:sz w:val="20"/>
          <w:szCs w:val="20"/>
        </w:rPr>
        <w:t>Skills and competencies:</w:t>
      </w:r>
    </w:p>
    <w:p w14:paraId="4C2EB3A1" w14:textId="77777777" w:rsidR="004117AA" w:rsidRPr="00D541A3" w:rsidRDefault="004117AA" w:rsidP="00D76A32">
      <w:pPr>
        <w:pStyle w:val="ListParagraph"/>
        <w:numPr>
          <w:ilvl w:val="0"/>
          <w:numId w:val="17"/>
        </w:numPr>
        <w:spacing w:after="0"/>
        <w:jc w:val="both"/>
        <w:rPr>
          <w:rFonts w:ascii="Century Gothic" w:eastAsia="Century Gothic" w:hAnsi="Century Gothic" w:cs="Century Gothic"/>
          <w:bCs/>
          <w:sz w:val="20"/>
          <w:szCs w:val="20"/>
        </w:rPr>
      </w:pPr>
      <w:r w:rsidRPr="00D541A3">
        <w:rPr>
          <w:rFonts w:ascii="Century Gothic" w:eastAsia="Century Gothic" w:hAnsi="Century Gothic" w:cs="Century Gothic"/>
          <w:bCs/>
          <w:sz w:val="20"/>
          <w:szCs w:val="20"/>
        </w:rPr>
        <w:t>Strong analytical, organizational, and facilitation skills.</w:t>
      </w:r>
    </w:p>
    <w:p w14:paraId="36AE0F57" w14:textId="77777777" w:rsidR="004117AA" w:rsidRPr="00D541A3" w:rsidRDefault="004117AA" w:rsidP="00D76A32">
      <w:pPr>
        <w:pStyle w:val="ListParagraph"/>
        <w:numPr>
          <w:ilvl w:val="0"/>
          <w:numId w:val="17"/>
        </w:numPr>
        <w:spacing w:after="0"/>
        <w:jc w:val="both"/>
        <w:rPr>
          <w:rFonts w:ascii="Century Gothic" w:eastAsia="Century Gothic" w:hAnsi="Century Gothic" w:cs="Century Gothic"/>
          <w:bCs/>
          <w:sz w:val="20"/>
          <w:szCs w:val="20"/>
        </w:rPr>
      </w:pPr>
      <w:r w:rsidRPr="00D541A3">
        <w:rPr>
          <w:rFonts w:ascii="Century Gothic" w:eastAsia="Century Gothic" w:hAnsi="Century Gothic" w:cs="Century Gothic"/>
          <w:bCs/>
          <w:sz w:val="20"/>
          <w:szCs w:val="20"/>
        </w:rPr>
        <w:t>Excellent written and oral communication skills in English; proficiency in French will be considered a strong advantage.</w:t>
      </w:r>
    </w:p>
    <w:p w14:paraId="4E8F4D01" w14:textId="77777777" w:rsidR="004117AA" w:rsidRPr="00D541A3" w:rsidRDefault="004117AA" w:rsidP="00D76A32">
      <w:pPr>
        <w:pStyle w:val="ListParagraph"/>
        <w:numPr>
          <w:ilvl w:val="0"/>
          <w:numId w:val="17"/>
        </w:numPr>
        <w:spacing w:after="0"/>
        <w:jc w:val="both"/>
        <w:rPr>
          <w:rFonts w:ascii="Century Gothic" w:eastAsia="Century Gothic" w:hAnsi="Century Gothic" w:cs="Century Gothic"/>
          <w:bCs/>
          <w:sz w:val="20"/>
          <w:szCs w:val="20"/>
        </w:rPr>
      </w:pPr>
      <w:r w:rsidRPr="00D541A3">
        <w:rPr>
          <w:rFonts w:ascii="Century Gothic" w:eastAsia="Century Gothic" w:hAnsi="Century Gothic" w:cs="Century Gothic"/>
          <w:bCs/>
          <w:sz w:val="20"/>
          <w:szCs w:val="20"/>
        </w:rPr>
        <w:t>Ability to work effectively with multicultural teams and manage multi-country assignments.</w:t>
      </w:r>
    </w:p>
    <w:p w14:paraId="6A89F561" w14:textId="77777777" w:rsidR="004117AA" w:rsidRPr="00D541A3" w:rsidRDefault="004117AA" w:rsidP="00D76A32">
      <w:pPr>
        <w:pStyle w:val="ListParagraph"/>
        <w:numPr>
          <w:ilvl w:val="0"/>
          <w:numId w:val="17"/>
        </w:numPr>
        <w:spacing w:after="0"/>
        <w:jc w:val="both"/>
        <w:rPr>
          <w:rFonts w:ascii="Century Gothic" w:eastAsia="Century Gothic" w:hAnsi="Century Gothic" w:cs="Century Gothic"/>
          <w:bCs/>
          <w:sz w:val="20"/>
          <w:szCs w:val="20"/>
        </w:rPr>
      </w:pPr>
      <w:r w:rsidRPr="00D541A3">
        <w:rPr>
          <w:rFonts w:ascii="Century Gothic" w:eastAsia="Century Gothic" w:hAnsi="Century Gothic" w:cs="Century Gothic"/>
          <w:bCs/>
          <w:sz w:val="20"/>
          <w:szCs w:val="20"/>
        </w:rPr>
        <w:t>Demonstrated ability to deliver high-quality outputs within tight deadlines.</w:t>
      </w:r>
    </w:p>
    <w:p w14:paraId="49977828" w14:textId="77777777" w:rsidR="004117AA" w:rsidRPr="00D541A3" w:rsidRDefault="004117AA" w:rsidP="00D76A32">
      <w:pPr>
        <w:pStyle w:val="ListParagraph"/>
        <w:numPr>
          <w:ilvl w:val="0"/>
          <w:numId w:val="17"/>
        </w:numPr>
        <w:spacing w:after="0"/>
        <w:jc w:val="both"/>
        <w:rPr>
          <w:rFonts w:ascii="Century Gothic" w:eastAsia="Century Gothic" w:hAnsi="Century Gothic" w:cs="Century Gothic"/>
          <w:bCs/>
          <w:sz w:val="20"/>
          <w:szCs w:val="20"/>
        </w:rPr>
      </w:pPr>
      <w:r w:rsidRPr="00D541A3">
        <w:rPr>
          <w:rFonts w:ascii="Century Gothic" w:eastAsia="Century Gothic" w:hAnsi="Century Gothic" w:cs="Century Gothic"/>
          <w:bCs/>
          <w:sz w:val="20"/>
          <w:szCs w:val="20"/>
        </w:rPr>
        <w:t>Proficiency in standard ICT tools for data analysis, reporting, and virtual collaboration</w:t>
      </w:r>
    </w:p>
    <w:p w14:paraId="52E98247" w14:textId="77777777" w:rsidR="004117AA" w:rsidRPr="00D541A3" w:rsidRDefault="004117AA" w:rsidP="00827EC0">
      <w:pPr>
        <w:spacing w:after="0"/>
        <w:jc w:val="both"/>
        <w:rPr>
          <w:rFonts w:ascii="Century Gothic" w:eastAsia="Century Gothic" w:hAnsi="Century Gothic" w:cs="Century Gothic"/>
          <w:b/>
          <w:bCs/>
          <w:sz w:val="20"/>
          <w:szCs w:val="20"/>
        </w:rPr>
      </w:pPr>
      <w:r w:rsidRPr="00D541A3">
        <w:rPr>
          <w:rFonts w:ascii="Century Gothic" w:eastAsia="Century Gothic" w:hAnsi="Century Gothic" w:cs="Century Gothic"/>
          <w:b/>
          <w:bCs/>
          <w:sz w:val="20"/>
          <w:szCs w:val="20"/>
        </w:rPr>
        <w:t>Other Requirements:</w:t>
      </w:r>
    </w:p>
    <w:p w14:paraId="6337BF46" w14:textId="77777777" w:rsidR="004117AA" w:rsidRPr="00D541A3" w:rsidRDefault="004117AA" w:rsidP="00D76A32">
      <w:pPr>
        <w:pStyle w:val="ListParagraph"/>
        <w:numPr>
          <w:ilvl w:val="0"/>
          <w:numId w:val="18"/>
        </w:numPr>
        <w:spacing w:after="0"/>
        <w:jc w:val="both"/>
        <w:rPr>
          <w:rFonts w:ascii="Century Gothic" w:eastAsia="Century Gothic" w:hAnsi="Century Gothic" w:cs="Century Gothic"/>
          <w:bCs/>
          <w:sz w:val="20"/>
          <w:szCs w:val="20"/>
        </w:rPr>
      </w:pPr>
      <w:r w:rsidRPr="00D541A3">
        <w:rPr>
          <w:rFonts w:ascii="Century Gothic" w:eastAsia="Century Gothic" w:hAnsi="Century Gothic" w:cs="Century Gothic"/>
          <w:bCs/>
          <w:sz w:val="20"/>
          <w:szCs w:val="20"/>
        </w:rPr>
        <w:t>Availability to undertake travel within Africa as required by the assignment.</w:t>
      </w:r>
    </w:p>
    <w:p w14:paraId="6CB1C654" w14:textId="77777777" w:rsidR="00350BC7" w:rsidRPr="00350BC7" w:rsidRDefault="004117AA" w:rsidP="00350BC7">
      <w:pPr>
        <w:pStyle w:val="ListParagraph"/>
        <w:numPr>
          <w:ilvl w:val="0"/>
          <w:numId w:val="18"/>
        </w:numPr>
        <w:spacing w:after="0"/>
        <w:jc w:val="both"/>
        <w:rPr>
          <w:rFonts w:ascii="Century Gothic" w:eastAsia="Century Gothic" w:hAnsi="Century Gothic" w:cs="Century Gothic"/>
          <w:bCs/>
          <w:sz w:val="20"/>
          <w:szCs w:val="20"/>
        </w:rPr>
      </w:pPr>
      <w:r w:rsidRPr="00D541A3">
        <w:rPr>
          <w:rFonts w:ascii="Century Gothic" w:eastAsia="Century Gothic" w:hAnsi="Century Gothic" w:cs="Century Gothic"/>
          <w:bCs/>
          <w:sz w:val="20"/>
          <w:szCs w:val="20"/>
        </w:rPr>
        <w:lastRenderedPageBreak/>
        <w:t>Commitment to PAFO’s values of inclusiveness, transparency, accountability, and gender/youth empowerment.</w:t>
      </w:r>
    </w:p>
    <w:p w14:paraId="7B1285EA" w14:textId="77777777" w:rsidR="00A54BEF" w:rsidRPr="00350BC7" w:rsidRDefault="00A54BEF" w:rsidP="00A54BEF">
      <w:pPr>
        <w:spacing w:after="0"/>
        <w:jc w:val="both"/>
        <w:rPr>
          <w:rFonts w:ascii="Century Gothic" w:eastAsia="Century Gothic" w:hAnsi="Century Gothic" w:cs="Century Gothic"/>
          <w:bCs/>
          <w:sz w:val="20"/>
          <w:szCs w:val="20"/>
        </w:rPr>
      </w:pPr>
      <w:r w:rsidRPr="00350BC7">
        <w:rPr>
          <w:rFonts w:ascii="Century Gothic" w:eastAsia="Century Gothic" w:hAnsi="Century Gothic" w:cs="Century Gothic"/>
          <w:bCs/>
          <w:sz w:val="20"/>
          <w:szCs w:val="20"/>
        </w:rPr>
        <w:t xml:space="preserve">NB: The list is not exhaustive </w:t>
      </w:r>
    </w:p>
    <w:p w14:paraId="10A85686" w14:textId="77777777" w:rsidR="00C42C92" w:rsidRPr="00350BC7" w:rsidRDefault="00C42C92" w:rsidP="00827EC0">
      <w:pPr>
        <w:pStyle w:val="ListParagraph"/>
        <w:spacing w:after="0"/>
        <w:ind w:left="0"/>
        <w:jc w:val="both"/>
        <w:rPr>
          <w:rFonts w:ascii="Century Gothic" w:eastAsia="Century Gothic" w:hAnsi="Century Gothic" w:cs="Century Gothic"/>
          <w:bCs/>
          <w:sz w:val="20"/>
          <w:szCs w:val="20"/>
        </w:rPr>
      </w:pPr>
    </w:p>
    <w:p w14:paraId="250C178A" w14:textId="77777777" w:rsidR="00637899" w:rsidRPr="00350BC7" w:rsidRDefault="00637899" w:rsidP="00827EC0">
      <w:pPr>
        <w:pBdr>
          <w:bottom w:val="single" w:sz="4" w:space="1" w:color="auto"/>
        </w:pBdr>
        <w:spacing w:after="0" w:line="360" w:lineRule="auto"/>
        <w:rPr>
          <w:rFonts w:ascii="Century Gothic" w:hAnsi="Century Gothic"/>
          <w:sz w:val="20"/>
          <w:szCs w:val="20"/>
          <w:lang w:val="en-GB"/>
        </w:rPr>
      </w:pPr>
      <w:r w:rsidRPr="00350BC7">
        <w:rPr>
          <w:rFonts w:ascii="Century Gothic" w:hAnsi="Century Gothic"/>
          <w:b/>
          <w:bCs/>
          <w:sz w:val="20"/>
          <w:szCs w:val="20"/>
          <w:lang w:val="en-GB"/>
        </w:rPr>
        <w:t>V</w:t>
      </w:r>
      <w:r w:rsidR="00C20A07" w:rsidRPr="00350BC7">
        <w:rPr>
          <w:rFonts w:ascii="Century Gothic" w:hAnsi="Century Gothic"/>
          <w:b/>
          <w:bCs/>
          <w:sz w:val="20"/>
          <w:szCs w:val="20"/>
          <w:lang w:val="en-GB"/>
        </w:rPr>
        <w:t>II</w:t>
      </w:r>
      <w:r w:rsidRPr="00350BC7">
        <w:rPr>
          <w:rFonts w:ascii="Century Gothic" w:hAnsi="Century Gothic"/>
          <w:b/>
          <w:bCs/>
          <w:sz w:val="20"/>
          <w:szCs w:val="20"/>
          <w:lang w:val="en-GB"/>
        </w:rPr>
        <w:t>. TERMS OF APPLICATION</w:t>
      </w:r>
      <w:r w:rsidR="000031EF" w:rsidRPr="00350BC7">
        <w:rPr>
          <w:rFonts w:ascii="Century Gothic" w:hAnsi="Century Gothic"/>
          <w:b/>
          <w:bCs/>
          <w:sz w:val="20"/>
          <w:szCs w:val="20"/>
          <w:lang w:val="en-GB"/>
        </w:rPr>
        <w:t xml:space="preserve"> &amp; ENQUIRY </w:t>
      </w:r>
    </w:p>
    <w:p w14:paraId="5BEFE033" w14:textId="77777777" w:rsidR="00C42C92" w:rsidRPr="00D541A3" w:rsidRDefault="00C42C92" w:rsidP="00827EC0">
      <w:pPr>
        <w:spacing w:after="0"/>
        <w:jc w:val="both"/>
        <w:rPr>
          <w:rFonts w:ascii="Century Gothic" w:eastAsia="Century Gothic" w:hAnsi="Century Gothic" w:cs="Century Gothic"/>
          <w:bCs/>
          <w:sz w:val="20"/>
          <w:szCs w:val="20"/>
          <w:lang w:val="en-GB"/>
        </w:rPr>
      </w:pPr>
    </w:p>
    <w:p w14:paraId="1C78E0EB" w14:textId="77777777" w:rsidR="00637899" w:rsidRPr="00D541A3" w:rsidRDefault="00637899" w:rsidP="00827EC0">
      <w:pPr>
        <w:spacing w:after="0"/>
        <w:jc w:val="both"/>
        <w:rPr>
          <w:rFonts w:ascii="Century Gothic" w:eastAsia="Century Gothic" w:hAnsi="Century Gothic" w:cs="Century Gothic"/>
          <w:bCs/>
          <w:sz w:val="20"/>
          <w:szCs w:val="20"/>
          <w:lang w:val="en-GB"/>
        </w:rPr>
      </w:pPr>
      <w:r w:rsidRPr="00D541A3">
        <w:rPr>
          <w:rFonts w:ascii="Century Gothic" w:eastAsia="Century Gothic" w:hAnsi="Century Gothic" w:cs="Century Gothic"/>
          <w:bCs/>
          <w:sz w:val="20"/>
          <w:szCs w:val="20"/>
          <w:lang w:val="en-GB"/>
        </w:rPr>
        <w:t>The candidates must submit thei</w:t>
      </w:r>
      <w:r w:rsidR="00A54BEF" w:rsidRPr="00D541A3">
        <w:rPr>
          <w:rFonts w:ascii="Century Gothic" w:eastAsia="Century Gothic" w:hAnsi="Century Gothic" w:cs="Century Gothic"/>
          <w:bCs/>
          <w:sz w:val="20"/>
          <w:szCs w:val="20"/>
          <w:lang w:val="en-GB"/>
        </w:rPr>
        <w:t xml:space="preserve">r completed application by the </w:t>
      </w:r>
      <w:r w:rsidR="00A54BEF" w:rsidRPr="00350BC7">
        <w:rPr>
          <w:rFonts w:ascii="Century Gothic" w:eastAsia="Century Gothic" w:hAnsi="Century Gothic" w:cs="Century Gothic"/>
          <w:b/>
          <w:bCs/>
          <w:sz w:val="20"/>
          <w:szCs w:val="20"/>
          <w:lang w:val="en-GB"/>
        </w:rPr>
        <w:t>28</w:t>
      </w:r>
      <w:r w:rsidRPr="00350BC7">
        <w:rPr>
          <w:rFonts w:ascii="Century Gothic" w:eastAsia="Century Gothic" w:hAnsi="Century Gothic" w:cs="Century Gothic"/>
          <w:b/>
          <w:bCs/>
          <w:sz w:val="20"/>
          <w:szCs w:val="20"/>
          <w:vertAlign w:val="superscript"/>
          <w:lang w:val="en-GB"/>
        </w:rPr>
        <w:t>th</w:t>
      </w:r>
      <w:r w:rsidR="00A54BEF" w:rsidRPr="00350BC7">
        <w:rPr>
          <w:rFonts w:ascii="Century Gothic" w:eastAsia="Century Gothic" w:hAnsi="Century Gothic" w:cs="Century Gothic"/>
          <w:b/>
          <w:bCs/>
          <w:sz w:val="20"/>
          <w:szCs w:val="20"/>
          <w:lang w:val="en-GB"/>
        </w:rPr>
        <w:t xml:space="preserve"> of November 2025</w:t>
      </w:r>
      <w:r w:rsidRPr="00D541A3">
        <w:rPr>
          <w:rFonts w:ascii="Century Gothic" w:eastAsia="Century Gothic" w:hAnsi="Century Gothic" w:cs="Century Gothic"/>
          <w:bCs/>
          <w:sz w:val="20"/>
          <w:szCs w:val="20"/>
          <w:lang w:val="en-GB"/>
        </w:rPr>
        <w:t>, 5 PM CET Time (Applications’ deadline).</w:t>
      </w:r>
    </w:p>
    <w:p w14:paraId="6459496C" w14:textId="77777777" w:rsidR="00637899" w:rsidRPr="00D541A3" w:rsidRDefault="00637899" w:rsidP="00827EC0">
      <w:pPr>
        <w:spacing w:after="0"/>
        <w:jc w:val="both"/>
        <w:rPr>
          <w:rFonts w:ascii="Century Gothic" w:eastAsia="Century Gothic" w:hAnsi="Century Gothic" w:cs="Century Gothic"/>
          <w:bCs/>
          <w:sz w:val="20"/>
          <w:szCs w:val="20"/>
        </w:rPr>
      </w:pPr>
      <w:r w:rsidRPr="00D541A3">
        <w:rPr>
          <w:rFonts w:ascii="Century Gothic" w:eastAsia="Century Gothic" w:hAnsi="Century Gothic" w:cs="Century Gothic"/>
          <w:bCs/>
          <w:sz w:val="20"/>
          <w:szCs w:val="20"/>
          <w:lang w:val="en-GB"/>
        </w:rPr>
        <w:t xml:space="preserve">The application must be sent via email to </w:t>
      </w:r>
      <w:r w:rsidRPr="00D541A3">
        <w:rPr>
          <w:rFonts w:ascii="Century Gothic" w:eastAsia="Century Gothic" w:hAnsi="Century Gothic" w:cs="Century Gothic"/>
          <w:bCs/>
          <w:sz w:val="20"/>
          <w:szCs w:val="20"/>
        </w:rPr>
        <w:t xml:space="preserve">to: </w:t>
      </w:r>
      <w:hyperlink r:id="rId9" w:history="1">
        <w:r w:rsidRPr="00D541A3">
          <w:rPr>
            <w:rStyle w:val="Hyperlink"/>
            <w:rFonts w:ascii="Century Gothic" w:eastAsia="Century Gothic" w:hAnsi="Century Gothic" w:cs="Century Gothic"/>
            <w:bCs/>
            <w:sz w:val="20"/>
            <w:szCs w:val="20"/>
          </w:rPr>
          <w:t>admin@pafo-africa.org</w:t>
        </w:r>
      </w:hyperlink>
      <w:r w:rsidRPr="00D541A3">
        <w:rPr>
          <w:rFonts w:ascii="Century Gothic" w:eastAsia="Century Gothic" w:hAnsi="Century Gothic" w:cs="Century Gothic"/>
          <w:bCs/>
          <w:sz w:val="20"/>
          <w:szCs w:val="20"/>
        </w:rPr>
        <w:t xml:space="preserve">  and CC to </w:t>
      </w:r>
      <w:hyperlink r:id="rId10" w:history="1">
        <w:r w:rsidRPr="00D541A3">
          <w:rPr>
            <w:rStyle w:val="Hyperlink"/>
            <w:rFonts w:ascii="Century Gothic" w:eastAsia="Century Gothic" w:hAnsi="Century Gothic" w:cs="Century Gothic"/>
            <w:bCs/>
            <w:sz w:val="20"/>
            <w:szCs w:val="20"/>
          </w:rPr>
          <w:t>finance@pafo-africa.org</w:t>
        </w:r>
      </w:hyperlink>
      <w:r w:rsidRPr="00D541A3">
        <w:rPr>
          <w:rFonts w:ascii="Century Gothic" w:eastAsia="Century Gothic" w:hAnsi="Century Gothic" w:cs="Century Gothic"/>
          <w:bCs/>
          <w:sz w:val="20"/>
          <w:szCs w:val="20"/>
        </w:rPr>
        <w:t xml:space="preserve">, </w:t>
      </w:r>
      <w:hyperlink r:id="rId11" w:history="1">
        <w:r w:rsidRPr="00D541A3">
          <w:rPr>
            <w:rStyle w:val="Hyperlink"/>
            <w:rFonts w:ascii="Century Gothic" w:eastAsia="Century Gothic" w:hAnsi="Century Gothic" w:cs="Century Gothic"/>
            <w:bCs/>
            <w:sz w:val="20"/>
            <w:szCs w:val="20"/>
          </w:rPr>
          <w:t>program@pafoafrica.org</w:t>
        </w:r>
      </w:hyperlink>
      <w:r w:rsidRPr="00D541A3">
        <w:rPr>
          <w:rFonts w:ascii="Century Gothic" w:eastAsia="Century Gothic" w:hAnsi="Century Gothic" w:cs="Century Gothic"/>
          <w:bCs/>
          <w:sz w:val="20"/>
          <w:szCs w:val="20"/>
        </w:rPr>
        <w:t xml:space="preserve"> </w:t>
      </w:r>
    </w:p>
    <w:p w14:paraId="50629AF6" w14:textId="77777777" w:rsidR="00A06955" w:rsidRPr="00D541A3" w:rsidRDefault="00A06955" w:rsidP="00827EC0">
      <w:pPr>
        <w:spacing w:after="0"/>
        <w:jc w:val="both"/>
        <w:rPr>
          <w:rFonts w:ascii="Century Gothic" w:eastAsia="Century Gothic" w:hAnsi="Century Gothic" w:cs="Century Gothic"/>
          <w:bCs/>
          <w:sz w:val="20"/>
          <w:szCs w:val="20"/>
        </w:rPr>
      </w:pPr>
      <w:r w:rsidRPr="00D541A3">
        <w:rPr>
          <w:rFonts w:ascii="Century Gothic" w:eastAsia="Century Gothic" w:hAnsi="Century Gothic" w:cs="Century Gothic"/>
          <w:bCs/>
          <w:sz w:val="20"/>
          <w:szCs w:val="20"/>
        </w:rPr>
        <w:t xml:space="preserve">Documents to be submitted as attachment in only one PDF document: </w:t>
      </w:r>
    </w:p>
    <w:p w14:paraId="71DFAA54" w14:textId="77777777" w:rsidR="00A06955" w:rsidRPr="00D541A3" w:rsidRDefault="00A06955" w:rsidP="00D76A32">
      <w:pPr>
        <w:pStyle w:val="ListParagraph"/>
        <w:numPr>
          <w:ilvl w:val="0"/>
          <w:numId w:val="19"/>
        </w:numPr>
        <w:spacing w:after="0"/>
        <w:jc w:val="both"/>
        <w:rPr>
          <w:rFonts w:ascii="Century Gothic" w:eastAsia="Century Gothic" w:hAnsi="Century Gothic" w:cs="Century Gothic"/>
          <w:bCs/>
          <w:sz w:val="20"/>
          <w:szCs w:val="20"/>
        </w:rPr>
      </w:pPr>
      <w:r w:rsidRPr="00D541A3">
        <w:rPr>
          <w:rFonts w:ascii="Century Gothic" w:eastAsia="Century Gothic" w:hAnsi="Century Gothic" w:cs="Century Gothic"/>
          <w:bCs/>
          <w:sz w:val="20"/>
          <w:szCs w:val="20"/>
        </w:rPr>
        <w:t xml:space="preserve">One (1) Technical and One (1) financial proposal </w:t>
      </w:r>
    </w:p>
    <w:p w14:paraId="2C9645FD" w14:textId="77777777" w:rsidR="00A06955" w:rsidRPr="00D541A3" w:rsidRDefault="00A06955" w:rsidP="00D76A32">
      <w:pPr>
        <w:pStyle w:val="ListParagraph"/>
        <w:numPr>
          <w:ilvl w:val="0"/>
          <w:numId w:val="19"/>
        </w:numPr>
        <w:spacing w:after="0"/>
        <w:jc w:val="both"/>
        <w:rPr>
          <w:rFonts w:ascii="Century Gothic" w:eastAsia="Century Gothic" w:hAnsi="Century Gothic" w:cs="Century Gothic"/>
          <w:bCs/>
          <w:sz w:val="20"/>
          <w:szCs w:val="20"/>
        </w:rPr>
      </w:pPr>
      <w:r w:rsidRPr="00D541A3">
        <w:rPr>
          <w:rFonts w:ascii="Century Gothic" w:eastAsia="Century Gothic" w:hAnsi="Century Gothic" w:cs="Century Gothic"/>
          <w:bCs/>
          <w:sz w:val="20"/>
          <w:szCs w:val="20"/>
        </w:rPr>
        <w:t>Consultant</w:t>
      </w:r>
      <w:r w:rsidR="00A54BEF" w:rsidRPr="00A26DF1">
        <w:rPr>
          <w:rFonts w:ascii="Century Gothic" w:eastAsia="Century Gothic" w:hAnsi="Century Gothic" w:cs="Century Gothic"/>
          <w:bCs/>
          <w:sz w:val="20"/>
          <w:szCs w:val="20"/>
        </w:rPr>
        <w:t>/ Firm</w:t>
      </w:r>
      <w:r w:rsidRPr="00A26DF1">
        <w:rPr>
          <w:rFonts w:ascii="Century Gothic" w:eastAsia="Century Gothic" w:hAnsi="Century Gothic" w:cs="Century Gothic"/>
          <w:bCs/>
          <w:sz w:val="20"/>
          <w:szCs w:val="20"/>
        </w:rPr>
        <w:t xml:space="preserve"> </w:t>
      </w:r>
      <w:r w:rsidRPr="00D541A3">
        <w:rPr>
          <w:rFonts w:ascii="Century Gothic" w:eastAsia="Century Gothic" w:hAnsi="Century Gothic" w:cs="Century Gothic"/>
          <w:bCs/>
          <w:sz w:val="20"/>
          <w:szCs w:val="20"/>
        </w:rPr>
        <w:t xml:space="preserve">Resume; </w:t>
      </w:r>
    </w:p>
    <w:p w14:paraId="1C07BCED" w14:textId="77777777" w:rsidR="00A06955" w:rsidRPr="00D541A3" w:rsidRDefault="00A06955" w:rsidP="00D76A32">
      <w:pPr>
        <w:pStyle w:val="ListParagraph"/>
        <w:numPr>
          <w:ilvl w:val="0"/>
          <w:numId w:val="19"/>
        </w:numPr>
        <w:spacing w:after="0"/>
        <w:jc w:val="both"/>
        <w:rPr>
          <w:rFonts w:ascii="Century Gothic" w:eastAsia="Century Gothic" w:hAnsi="Century Gothic" w:cs="Century Gothic"/>
          <w:bCs/>
          <w:sz w:val="20"/>
          <w:szCs w:val="20"/>
        </w:rPr>
      </w:pPr>
      <w:r w:rsidRPr="00D541A3">
        <w:rPr>
          <w:rFonts w:ascii="Century Gothic" w:eastAsia="Century Gothic" w:hAnsi="Century Gothic" w:cs="Century Gothic"/>
          <w:bCs/>
          <w:sz w:val="20"/>
          <w:szCs w:val="20"/>
        </w:rPr>
        <w:t xml:space="preserve">Tax clearance certificate </w:t>
      </w:r>
    </w:p>
    <w:p w14:paraId="6FE7848B" w14:textId="77777777" w:rsidR="00A06955" w:rsidRPr="00D541A3" w:rsidRDefault="00A06955" w:rsidP="00D76A32">
      <w:pPr>
        <w:pStyle w:val="ListParagraph"/>
        <w:numPr>
          <w:ilvl w:val="0"/>
          <w:numId w:val="19"/>
        </w:numPr>
        <w:spacing w:after="0"/>
        <w:jc w:val="both"/>
        <w:rPr>
          <w:rFonts w:ascii="Century Gothic" w:eastAsia="Century Gothic" w:hAnsi="Century Gothic" w:cs="Century Gothic"/>
          <w:bCs/>
          <w:sz w:val="20"/>
          <w:szCs w:val="20"/>
        </w:rPr>
      </w:pPr>
      <w:r w:rsidRPr="00D541A3">
        <w:rPr>
          <w:rFonts w:ascii="Century Gothic" w:eastAsia="Century Gothic" w:hAnsi="Century Gothic" w:cs="Century Gothic"/>
          <w:bCs/>
          <w:sz w:val="20"/>
          <w:szCs w:val="20"/>
        </w:rPr>
        <w:t xml:space="preserve">Professional references </w:t>
      </w:r>
    </w:p>
    <w:p w14:paraId="1FD4CE65" w14:textId="77777777" w:rsidR="00A06955" w:rsidRPr="00D541A3" w:rsidRDefault="00A06955" w:rsidP="00D76A32">
      <w:pPr>
        <w:pStyle w:val="ListParagraph"/>
        <w:numPr>
          <w:ilvl w:val="0"/>
          <w:numId w:val="19"/>
        </w:numPr>
        <w:spacing w:after="0"/>
        <w:jc w:val="both"/>
        <w:rPr>
          <w:rFonts w:ascii="Century Gothic" w:eastAsia="Century Gothic" w:hAnsi="Century Gothic" w:cs="Century Gothic"/>
          <w:bCs/>
          <w:sz w:val="20"/>
          <w:szCs w:val="20"/>
        </w:rPr>
      </w:pPr>
      <w:r w:rsidRPr="00D541A3">
        <w:rPr>
          <w:rFonts w:ascii="Century Gothic" w:eastAsia="Century Gothic" w:hAnsi="Century Gothic" w:cs="Century Gothic"/>
          <w:bCs/>
          <w:sz w:val="20"/>
          <w:szCs w:val="20"/>
        </w:rPr>
        <w:t>Other essential supporting documents</w:t>
      </w:r>
    </w:p>
    <w:p w14:paraId="41FEC2F2" w14:textId="77777777" w:rsidR="00637899" w:rsidRPr="00D541A3" w:rsidRDefault="00637899" w:rsidP="00827EC0">
      <w:pPr>
        <w:spacing w:after="0"/>
        <w:jc w:val="both"/>
        <w:rPr>
          <w:rFonts w:ascii="Century Gothic" w:eastAsia="Century Gothic" w:hAnsi="Century Gothic" w:cs="Century Gothic"/>
          <w:bCs/>
          <w:sz w:val="20"/>
          <w:szCs w:val="20"/>
          <w:u w:val="single"/>
          <w:lang w:val="en-GB"/>
        </w:rPr>
      </w:pPr>
      <w:r w:rsidRPr="00D541A3">
        <w:rPr>
          <w:rFonts w:ascii="Century Gothic" w:eastAsia="Century Gothic" w:hAnsi="Century Gothic" w:cs="Century Gothic"/>
          <w:bCs/>
          <w:sz w:val="20"/>
          <w:szCs w:val="20"/>
          <w:u w:val="single"/>
          <w:lang w:val="en-GB"/>
        </w:rPr>
        <w:t>Please note that:</w:t>
      </w:r>
    </w:p>
    <w:p w14:paraId="658997FA" w14:textId="77777777" w:rsidR="00637899" w:rsidRPr="00D541A3" w:rsidRDefault="00637899" w:rsidP="00D76A32">
      <w:pPr>
        <w:pStyle w:val="ListParagraph"/>
        <w:numPr>
          <w:ilvl w:val="1"/>
          <w:numId w:val="16"/>
        </w:numPr>
        <w:spacing w:after="0"/>
        <w:jc w:val="both"/>
        <w:rPr>
          <w:rFonts w:ascii="Century Gothic" w:eastAsia="Century Gothic" w:hAnsi="Century Gothic" w:cs="Century Gothic"/>
          <w:bCs/>
          <w:sz w:val="20"/>
          <w:szCs w:val="20"/>
          <w:lang w:val="en-GB"/>
        </w:rPr>
      </w:pPr>
      <w:r w:rsidRPr="00D541A3">
        <w:rPr>
          <w:rFonts w:ascii="Century Gothic" w:eastAsia="Century Gothic" w:hAnsi="Century Gothic" w:cs="Century Gothic"/>
          <w:bCs/>
          <w:sz w:val="20"/>
          <w:szCs w:val="20"/>
          <w:lang w:val="en-GB"/>
        </w:rPr>
        <w:t>Applications sent after the Application deadline will not be accepted.</w:t>
      </w:r>
    </w:p>
    <w:p w14:paraId="6A983865" w14:textId="77777777" w:rsidR="004117AA" w:rsidRPr="00D541A3" w:rsidRDefault="00637899" w:rsidP="00D76A32">
      <w:pPr>
        <w:pStyle w:val="ListParagraph"/>
        <w:numPr>
          <w:ilvl w:val="1"/>
          <w:numId w:val="16"/>
        </w:numPr>
        <w:spacing w:after="0"/>
        <w:jc w:val="both"/>
        <w:rPr>
          <w:rFonts w:ascii="Century Gothic" w:eastAsia="Century Gothic" w:hAnsi="Century Gothic" w:cs="Century Gothic"/>
          <w:bCs/>
          <w:sz w:val="20"/>
          <w:szCs w:val="20"/>
          <w:lang w:val="en-GB"/>
        </w:rPr>
      </w:pPr>
      <w:r w:rsidRPr="00D541A3">
        <w:rPr>
          <w:rFonts w:ascii="Century Gothic" w:eastAsia="Century Gothic" w:hAnsi="Century Gothic" w:cs="Century Gothic"/>
          <w:bCs/>
          <w:sz w:val="20"/>
          <w:szCs w:val="20"/>
          <w:lang w:val="en-GB"/>
        </w:rPr>
        <w:t>Only complete files including the technical offer, the curriculum document and the financial offer will be taken into consideration</w:t>
      </w:r>
    </w:p>
    <w:p w14:paraId="6CB86E14" w14:textId="77777777" w:rsidR="00A06955" w:rsidRPr="00D541A3" w:rsidRDefault="00A06955" w:rsidP="00D76A32">
      <w:pPr>
        <w:pStyle w:val="ListParagraph"/>
        <w:numPr>
          <w:ilvl w:val="1"/>
          <w:numId w:val="16"/>
        </w:numPr>
        <w:spacing w:after="0"/>
        <w:jc w:val="both"/>
        <w:rPr>
          <w:rFonts w:ascii="Century Gothic" w:eastAsia="Century Gothic" w:hAnsi="Century Gothic" w:cs="Century Gothic"/>
          <w:bCs/>
          <w:sz w:val="20"/>
          <w:szCs w:val="20"/>
        </w:rPr>
      </w:pPr>
      <w:r w:rsidRPr="00D541A3">
        <w:rPr>
          <w:rFonts w:ascii="Century Gothic" w:eastAsia="Century Gothic" w:hAnsi="Century Gothic" w:cs="Century Gothic"/>
          <w:bCs/>
          <w:sz w:val="20"/>
          <w:szCs w:val="20"/>
        </w:rPr>
        <w:t>Only electronic applications sent on email are accepted</w:t>
      </w:r>
    </w:p>
    <w:p w14:paraId="7A63EAFA" w14:textId="77777777" w:rsidR="00A06955" w:rsidRPr="00D541A3" w:rsidRDefault="00A06955" w:rsidP="00D76A32">
      <w:pPr>
        <w:pStyle w:val="ListParagraph"/>
        <w:numPr>
          <w:ilvl w:val="1"/>
          <w:numId w:val="16"/>
        </w:numPr>
        <w:spacing w:after="0"/>
        <w:jc w:val="both"/>
        <w:rPr>
          <w:rFonts w:ascii="Century Gothic" w:eastAsia="Century Gothic" w:hAnsi="Century Gothic" w:cs="Century Gothic"/>
          <w:bCs/>
          <w:sz w:val="20"/>
          <w:szCs w:val="20"/>
        </w:rPr>
      </w:pPr>
      <w:r w:rsidRPr="00D541A3">
        <w:rPr>
          <w:rFonts w:ascii="Century Gothic" w:eastAsia="Century Gothic" w:hAnsi="Century Gothic" w:cs="Century Gothic"/>
          <w:bCs/>
          <w:sz w:val="20"/>
          <w:szCs w:val="20"/>
        </w:rPr>
        <w:t xml:space="preserve">Payment is negotiable and Only Short-listed firm will be contacted for recruitment processes according to internal regulation of PAFO as amended </w:t>
      </w:r>
      <w:r w:rsidR="00FC7823" w:rsidRPr="00D541A3">
        <w:rPr>
          <w:rFonts w:ascii="Century Gothic" w:eastAsia="Century Gothic" w:hAnsi="Century Gothic" w:cs="Century Gothic"/>
          <w:bCs/>
          <w:sz w:val="20"/>
          <w:szCs w:val="20"/>
        </w:rPr>
        <w:t>to date</w:t>
      </w:r>
      <w:r w:rsidRPr="00D541A3">
        <w:rPr>
          <w:rFonts w:ascii="Century Gothic" w:eastAsia="Century Gothic" w:hAnsi="Century Gothic" w:cs="Century Gothic"/>
          <w:bCs/>
          <w:sz w:val="20"/>
          <w:szCs w:val="20"/>
        </w:rPr>
        <w:t>.</w:t>
      </w:r>
    </w:p>
    <w:p w14:paraId="663A6072" w14:textId="77777777" w:rsidR="00D541A3" w:rsidRPr="00A26DF1" w:rsidRDefault="000031EF" w:rsidP="00D541A3">
      <w:pPr>
        <w:pStyle w:val="ListParagraph"/>
        <w:numPr>
          <w:ilvl w:val="1"/>
          <w:numId w:val="16"/>
        </w:numPr>
        <w:spacing w:after="0"/>
        <w:jc w:val="both"/>
        <w:rPr>
          <w:rFonts w:ascii="Century Gothic" w:eastAsia="Century Gothic" w:hAnsi="Century Gothic" w:cs="Century Gothic"/>
          <w:bCs/>
          <w:sz w:val="20"/>
          <w:szCs w:val="20"/>
        </w:rPr>
      </w:pPr>
      <w:r w:rsidRPr="00A26DF1">
        <w:rPr>
          <w:rFonts w:ascii="Century Gothic" w:eastAsia="Century Gothic" w:hAnsi="Century Gothic" w:cs="Century Gothic"/>
          <w:bCs/>
          <w:sz w:val="20"/>
          <w:szCs w:val="20"/>
        </w:rPr>
        <w:t xml:space="preserve">Any enquiry about the application will be addressed to the above addresses </w:t>
      </w:r>
    </w:p>
    <w:p w14:paraId="6892D758" w14:textId="77777777" w:rsidR="008E34A6" w:rsidRPr="00A26DF1" w:rsidRDefault="008E34A6" w:rsidP="00827EC0">
      <w:pPr>
        <w:spacing w:after="0"/>
        <w:jc w:val="both"/>
        <w:rPr>
          <w:rFonts w:ascii="Century Gothic" w:eastAsia="Century Gothic" w:hAnsi="Century Gothic" w:cs="Century Gothic"/>
          <w:bCs/>
          <w:sz w:val="20"/>
          <w:szCs w:val="20"/>
        </w:rPr>
      </w:pPr>
    </w:p>
    <w:p w14:paraId="645C3451" w14:textId="77777777" w:rsidR="008E34A6" w:rsidRPr="00D541A3" w:rsidRDefault="008E34A6" w:rsidP="00827EC0">
      <w:pPr>
        <w:widowControl w:val="0"/>
        <w:pBdr>
          <w:bottom w:val="single" w:sz="4" w:space="1" w:color="auto"/>
        </w:pBdr>
        <w:autoSpaceDE w:val="0"/>
        <w:autoSpaceDN w:val="0"/>
        <w:spacing w:after="0" w:line="360" w:lineRule="auto"/>
        <w:rPr>
          <w:rFonts w:ascii="Century Gothic" w:eastAsia="Century Gothic" w:hAnsi="Century Gothic" w:cs="Century Gothic"/>
          <w:sz w:val="20"/>
          <w:szCs w:val="20"/>
          <w:lang w:val="en-GB"/>
        </w:rPr>
      </w:pPr>
      <w:r w:rsidRPr="00D541A3">
        <w:rPr>
          <w:rFonts w:ascii="Century Gothic" w:eastAsia="Century Gothic" w:hAnsi="Century Gothic" w:cs="Century Gothic"/>
          <w:b/>
          <w:bCs/>
          <w:sz w:val="20"/>
          <w:szCs w:val="20"/>
          <w:lang w:val="en-GB"/>
        </w:rPr>
        <w:t>VIII.</w:t>
      </w:r>
      <w:r w:rsidRPr="00D541A3">
        <w:rPr>
          <w:rFonts w:ascii="Century Gothic" w:hAnsi="Century Gothic"/>
          <w:sz w:val="20"/>
          <w:szCs w:val="20"/>
        </w:rPr>
        <w:t xml:space="preserve"> </w:t>
      </w:r>
      <w:r w:rsidRPr="00D541A3">
        <w:rPr>
          <w:rFonts w:ascii="Century Gothic" w:eastAsia="Century Gothic" w:hAnsi="Century Gothic" w:cs="Century Gothic"/>
          <w:b/>
          <w:bCs/>
          <w:sz w:val="20"/>
          <w:szCs w:val="20"/>
        </w:rPr>
        <w:t>REPORTING AND SUPERVISION</w:t>
      </w:r>
    </w:p>
    <w:p w14:paraId="404FF01A" w14:textId="77777777" w:rsidR="00FC7823" w:rsidRPr="00D541A3" w:rsidRDefault="00FC7823" w:rsidP="00FC7823">
      <w:pPr>
        <w:spacing w:after="0" w:line="240" w:lineRule="auto"/>
        <w:jc w:val="both"/>
        <w:rPr>
          <w:rFonts w:ascii="Century Gothic" w:eastAsia="Times New Roman" w:hAnsi="Century Gothic" w:cs="Times New Roman"/>
          <w:sz w:val="20"/>
          <w:szCs w:val="20"/>
        </w:rPr>
      </w:pPr>
    </w:p>
    <w:p w14:paraId="55BAE5C4" w14:textId="77777777" w:rsidR="00FC7823" w:rsidRPr="00D541A3" w:rsidRDefault="00FC7823" w:rsidP="00C20A07">
      <w:pPr>
        <w:spacing w:after="0" w:line="240" w:lineRule="auto"/>
        <w:jc w:val="both"/>
        <w:rPr>
          <w:rFonts w:ascii="Century Gothic" w:eastAsia="Times New Roman" w:hAnsi="Century Gothic" w:cs="Times New Roman"/>
          <w:sz w:val="20"/>
          <w:szCs w:val="20"/>
        </w:rPr>
      </w:pPr>
      <w:r w:rsidRPr="00D541A3">
        <w:rPr>
          <w:rFonts w:ascii="Century Gothic" w:eastAsia="Times New Roman" w:hAnsi="Century Gothic" w:cs="Times New Roman"/>
          <w:sz w:val="20"/>
          <w:szCs w:val="20"/>
        </w:rPr>
        <w:t xml:space="preserve">The Consultant will work under the </w:t>
      </w:r>
      <w:r w:rsidRPr="00D541A3">
        <w:rPr>
          <w:rFonts w:ascii="Century Gothic" w:eastAsia="Times New Roman" w:hAnsi="Century Gothic" w:cs="Times New Roman"/>
          <w:bCs/>
          <w:sz w:val="20"/>
          <w:szCs w:val="20"/>
        </w:rPr>
        <w:t>overall supervision of the Chief Executive Officer of the Pan African Farmers Organization (PAFO)</w:t>
      </w:r>
      <w:r w:rsidRPr="00D541A3">
        <w:rPr>
          <w:rFonts w:ascii="Century Gothic" w:eastAsia="Times New Roman" w:hAnsi="Century Gothic" w:cs="Times New Roman"/>
          <w:sz w:val="20"/>
          <w:szCs w:val="20"/>
        </w:rPr>
        <w:t>.</w:t>
      </w:r>
    </w:p>
    <w:p w14:paraId="7E0D859D" w14:textId="77777777" w:rsidR="00C20A07" w:rsidRPr="00D541A3" w:rsidRDefault="00C20A07" w:rsidP="00C20A07">
      <w:pPr>
        <w:spacing w:after="0" w:line="240" w:lineRule="auto"/>
        <w:jc w:val="both"/>
        <w:rPr>
          <w:rFonts w:ascii="Century Gothic" w:eastAsia="Times New Roman" w:hAnsi="Century Gothic" w:cs="Times New Roman"/>
          <w:bCs/>
          <w:sz w:val="20"/>
          <w:szCs w:val="20"/>
        </w:rPr>
      </w:pPr>
    </w:p>
    <w:p w14:paraId="67CBCA13" w14:textId="77777777" w:rsidR="00C20A07" w:rsidRPr="00D541A3" w:rsidRDefault="00C20A07" w:rsidP="00C20A07">
      <w:pPr>
        <w:spacing w:after="0" w:line="240" w:lineRule="auto"/>
        <w:jc w:val="both"/>
        <w:rPr>
          <w:rFonts w:ascii="Century Gothic" w:eastAsia="Times New Roman" w:hAnsi="Century Gothic" w:cs="Times New Roman"/>
          <w:bCs/>
          <w:sz w:val="20"/>
          <w:szCs w:val="20"/>
        </w:rPr>
      </w:pPr>
      <w:r w:rsidRPr="00D541A3">
        <w:rPr>
          <w:rFonts w:ascii="Century Gothic" w:eastAsia="Times New Roman" w:hAnsi="Century Gothic" w:cs="Times New Roman"/>
          <w:bCs/>
          <w:sz w:val="20"/>
          <w:szCs w:val="20"/>
        </w:rPr>
        <w:t>The consultant will work in close collaboration with PAFO staff and focal points from the RFOs. Work may be carried out through a hybrid approach combining remote (home-based) work and on-site engagement at the PAFO Secretariat or designated field locations.</w:t>
      </w:r>
    </w:p>
    <w:p w14:paraId="1014266D" w14:textId="77777777" w:rsidR="00FC7823" w:rsidRPr="00D541A3" w:rsidRDefault="00FC7823" w:rsidP="00C20A07">
      <w:pPr>
        <w:spacing w:after="0" w:line="240" w:lineRule="auto"/>
        <w:jc w:val="both"/>
        <w:rPr>
          <w:rFonts w:ascii="Century Gothic" w:eastAsia="Times New Roman" w:hAnsi="Century Gothic" w:cs="Times New Roman"/>
          <w:sz w:val="20"/>
          <w:szCs w:val="20"/>
        </w:rPr>
      </w:pPr>
      <w:r w:rsidRPr="00D541A3">
        <w:rPr>
          <w:rFonts w:ascii="Century Gothic" w:eastAsia="Times New Roman" w:hAnsi="Century Gothic" w:cs="Times New Roman"/>
          <w:sz w:val="20"/>
          <w:szCs w:val="20"/>
        </w:rPr>
        <w:t>The Consultant will be expected to:</w:t>
      </w:r>
    </w:p>
    <w:p w14:paraId="7012F02C" w14:textId="77777777" w:rsidR="00FC7823" w:rsidRPr="00D541A3" w:rsidRDefault="00FC7823" w:rsidP="00D76A32">
      <w:pPr>
        <w:numPr>
          <w:ilvl w:val="0"/>
          <w:numId w:val="20"/>
        </w:numPr>
        <w:spacing w:after="0" w:line="240" w:lineRule="auto"/>
        <w:jc w:val="both"/>
        <w:rPr>
          <w:rFonts w:ascii="Century Gothic" w:eastAsia="Times New Roman" w:hAnsi="Century Gothic" w:cs="Times New Roman"/>
          <w:sz w:val="20"/>
          <w:szCs w:val="20"/>
        </w:rPr>
      </w:pPr>
      <w:r w:rsidRPr="00D541A3">
        <w:rPr>
          <w:rFonts w:ascii="Century Gothic" w:eastAsia="Times New Roman" w:hAnsi="Century Gothic" w:cs="Times New Roman"/>
          <w:sz w:val="20"/>
          <w:szCs w:val="20"/>
        </w:rPr>
        <w:t>Maintain regular communication with the PAFO Secretariat throughout the assignment to ensure alignment with project objectives and priorities.</w:t>
      </w:r>
    </w:p>
    <w:p w14:paraId="2194BA41" w14:textId="77777777" w:rsidR="00FC7823" w:rsidRPr="00D541A3" w:rsidRDefault="00FC7823" w:rsidP="00D76A32">
      <w:pPr>
        <w:numPr>
          <w:ilvl w:val="0"/>
          <w:numId w:val="20"/>
        </w:numPr>
        <w:spacing w:after="0" w:line="240" w:lineRule="auto"/>
        <w:jc w:val="both"/>
        <w:rPr>
          <w:rFonts w:ascii="Century Gothic" w:eastAsia="Times New Roman" w:hAnsi="Century Gothic" w:cs="Times New Roman"/>
          <w:sz w:val="20"/>
          <w:szCs w:val="20"/>
        </w:rPr>
      </w:pPr>
      <w:r w:rsidRPr="00D541A3">
        <w:rPr>
          <w:rFonts w:ascii="Century Gothic" w:eastAsia="Times New Roman" w:hAnsi="Century Gothic" w:cs="Times New Roman"/>
          <w:sz w:val="20"/>
          <w:szCs w:val="20"/>
        </w:rPr>
        <w:t>Participate in scheduled coordination meetings and validation workshops with PAFO, RFO representatives, and key stakeholders.</w:t>
      </w:r>
    </w:p>
    <w:p w14:paraId="61BA033D" w14:textId="77777777" w:rsidR="00FC7823" w:rsidRPr="00D541A3" w:rsidRDefault="00FC7823" w:rsidP="00D76A32">
      <w:pPr>
        <w:numPr>
          <w:ilvl w:val="0"/>
          <w:numId w:val="20"/>
        </w:numPr>
        <w:spacing w:after="0" w:line="240" w:lineRule="auto"/>
        <w:jc w:val="both"/>
        <w:rPr>
          <w:rFonts w:ascii="Century Gothic" w:eastAsia="Times New Roman" w:hAnsi="Century Gothic" w:cs="Times New Roman"/>
          <w:sz w:val="20"/>
          <w:szCs w:val="20"/>
        </w:rPr>
      </w:pPr>
      <w:r w:rsidRPr="00D541A3">
        <w:rPr>
          <w:rFonts w:ascii="Century Gothic" w:eastAsia="Times New Roman" w:hAnsi="Century Gothic" w:cs="Times New Roman"/>
          <w:sz w:val="20"/>
          <w:szCs w:val="20"/>
        </w:rPr>
        <w:t>Submit progress updates, draft deliverables, and final reports according to the agreed work plan and timeline.</w:t>
      </w:r>
    </w:p>
    <w:p w14:paraId="381B1AC5" w14:textId="77777777" w:rsidR="00FC7823" w:rsidRPr="00D541A3" w:rsidRDefault="00FC7823" w:rsidP="00C20A07">
      <w:pPr>
        <w:widowControl w:val="0"/>
        <w:autoSpaceDE w:val="0"/>
        <w:autoSpaceDN w:val="0"/>
        <w:spacing w:after="0" w:line="360" w:lineRule="auto"/>
        <w:jc w:val="both"/>
        <w:rPr>
          <w:rFonts w:ascii="Century Gothic" w:eastAsia="Century Gothic" w:hAnsi="Century Gothic" w:cs="Century Gothic"/>
          <w:sz w:val="20"/>
          <w:szCs w:val="20"/>
        </w:rPr>
      </w:pPr>
    </w:p>
    <w:p w14:paraId="02DEC8B8" w14:textId="77777777" w:rsidR="00151CF6" w:rsidRPr="00D541A3" w:rsidRDefault="00A06955" w:rsidP="00C20A07">
      <w:pPr>
        <w:spacing w:after="0"/>
        <w:jc w:val="center"/>
        <w:rPr>
          <w:rFonts w:ascii="Century Gothic" w:eastAsia="Century Gothic" w:hAnsi="Century Gothic" w:cs="Century Gothic"/>
          <w:b/>
          <w:bCs/>
          <w:sz w:val="20"/>
          <w:szCs w:val="20"/>
        </w:rPr>
      </w:pPr>
      <w:r w:rsidRPr="00D541A3">
        <w:rPr>
          <w:rFonts w:ascii="Century Gothic" w:eastAsia="Century Gothic" w:hAnsi="Century Gothic" w:cs="Century Gothic"/>
          <w:b/>
          <w:bCs/>
          <w:sz w:val="20"/>
          <w:szCs w:val="20"/>
        </w:rPr>
        <w:t>END</w:t>
      </w:r>
    </w:p>
    <w:p w14:paraId="37C6E375" w14:textId="77777777" w:rsidR="00151CF6" w:rsidRPr="00D541A3" w:rsidRDefault="00151CF6" w:rsidP="00C20A07">
      <w:pPr>
        <w:spacing w:after="0"/>
        <w:jc w:val="both"/>
        <w:rPr>
          <w:rFonts w:ascii="Century Gothic" w:eastAsia="Century Gothic" w:hAnsi="Century Gothic" w:cs="Century Gothic"/>
          <w:bCs/>
          <w:sz w:val="20"/>
          <w:szCs w:val="20"/>
        </w:rPr>
      </w:pPr>
    </w:p>
    <w:sectPr w:rsidR="00151CF6" w:rsidRPr="00D541A3">
      <w:headerReference w:type="even" r:id="rId12"/>
      <w:headerReference w:type="default" r:id="rId13"/>
      <w:headerReference w:type="first" r:id="rId14"/>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994D94" w14:textId="77777777" w:rsidR="003D4658" w:rsidRDefault="003D4658" w:rsidP="009D568C">
      <w:pPr>
        <w:spacing w:after="0" w:line="240" w:lineRule="auto"/>
      </w:pPr>
      <w:r>
        <w:separator/>
      </w:r>
    </w:p>
  </w:endnote>
  <w:endnote w:type="continuationSeparator" w:id="0">
    <w:p w14:paraId="494EE9C8" w14:textId="77777777" w:rsidR="003D4658" w:rsidRDefault="003D4658" w:rsidP="009D56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8F673B" w14:textId="77777777" w:rsidR="003D4658" w:rsidRDefault="003D4658" w:rsidP="009D568C">
      <w:pPr>
        <w:spacing w:after="0" w:line="240" w:lineRule="auto"/>
      </w:pPr>
      <w:r>
        <w:separator/>
      </w:r>
    </w:p>
  </w:footnote>
  <w:footnote w:type="continuationSeparator" w:id="0">
    <w:p w14:paraId="1FD01085" w14:textId="77777777" w:rsidR="003D4658" w:rsidRDefault="003D4658" w:rsidP="009D568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E1829A" w14:textId="77777777" w:rsidR="00C969A0" w:rsidRDefault="003D4658">
    <w:pPr>
      <w:pStyle w:val="Header"/>
    </w:pPr>
    <w:r>
      <w:rPr>
        <w:noProof/>
      </w:rPr>
      <w:pict w14:anchorId="774477E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19689360" o:spid="_x0000_s1026" type="#_x0000_t75" style="position:absolute;margin-left:0;margin-top:0;width:467.25pt;height:330.3pt;z-index:-251657216;mso-position-horizontal:center;mso-position-horizontal-relative:margin;mso-position-vertical:center;mso-position-vertical-relative:margin" o:allowincell="f">
          <v:imagedata r:id="rId1" o:title="Logo PAFO"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E578EC" w14:textId="77777777" w:rsidR="00C969A0" w:rsidRDefault="003D4658">
    <w:pPr>
      <w:pStyle w:val="Header"/>
    </w:pPr>
    <w:r>
      <w:rPr>
        <w:noProof/>
      </w:rPr>
      <w:pict w14:anchorId="18B919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19689361" o:spid="_x0000_s1027" type="#_x0000_t75" style="position:absolute;margin-left:0;margin-top:0;width:467.25pt;height:330.3pt;z-index:-251656192;mso-position-horizontal:center;mso-position-horizontal-relative:margin;mso-position-vertical:center;mso-position-vertical-relative:margin" o:allowincell="f">
          <v:imagedata r:id="rId1" o:title="Logo PAFO"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5B3CB3" w14:textId="77777777" w:rsidR="00C969A0" w:rsidRDefault="003D4658">
    <w:pPr>
      <w:pStyle w:val="Header"/>
    </w:pPr>
    <w:r>
      <w:rPr>
        <w:noProof/>
      </w:rPr>
      <w:pict w14:anchorId="10023D9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19689359" o:spid="_x0000_s1025" type="#_x0000_t75" style="position:absolute;margin-left:0;margin-top:0;width:467.25pt;height:330.3pt;z-index:-251658240;mso-position-horizontal:center;mso-position-horizontal-relative:margin;mso-position-vertical:center;mso-position-vertical-relative:margin" o:allowincell="f">
          <v:imagedata r:id="rId1" o:title="Logo PAFO"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DA20FA25"/>
    <w:multiLevelType w:val="hybridMultilevel"/>
    <w:tmpl w:val="FA3B8A38"/>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187A2EDF"/>
    <w:multiLevelType w:val="hybridMultilevel"/>
    <w:tmpl w:val="ACB40C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9C4243C"/>
    <w:multiLevelType w:val="multilevel"/>
    <w:tmpl w:val="088433A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A3D533D"/>
    <w:multiLevelType w:val="multilevel"/>
    <w:tmpl w:val="244AA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E067C94"/>
    <w:multiLevelType w:val="multilevel"/>
    <w:tmpl w:val="2C6A2FF4"/>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2BB171B"/>
    <w:multiLevelType w:val="multilevel"/>
    <w:tmpl w:val="2C88EA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0C077CA"/>
    <w:multiLevelType w:val="multilevel"/>
    <w:tmpl w:val="AE7438C0"/>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60810E1"/>
    <w:multiLevelType w:val="multilevel"/>
    <w:tmpl w:val="6D3C0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AB86700"/>
    <w:multiLevelType w:val="multilevel"/>
    <w:tmpl w:val="654814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B007C55"/>
    <w:multiLevelType w:val="multilevel"/>
    <w:tmpl w:val="22B834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7535124"/>
    <w:multiLevelType w:val="hybridMultilevel"/>
    <w:tmpl w:val="A24A6E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BEC4473"/>
    <w:multiLevelType w:val="multilevel"/>
    <w:tmpl w:val="5B123864"/>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617C2DC0"/>
    <w:multiLevelType w:val="hybridMultilevel"/>
    <w:tmpl w:val="AF84E2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2B0576E"/>
    <w:multiLevelType w:val="multilevel"/>
    <w:tmpl w:val="A3A472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7BC5B50"/>
    <w:multiLevelType w:val="multilevel"/>
    <w:tmpl w:val="B79A3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94D7897"/>
    <w:multiLevelType w:val="multilevel"/>
    <w:tmpl w:val="FE20ADD4"/>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6EEE65D9"/>
    <w:multiLevelType w:val="multilevel"/>
    <w:tmpl w:val="17022B8E"/>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6F525D4A"/>
    <w:multiLevelType w:val="multilevel"/>
    <w:tmpl w:val="6F604C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F6D789F"/>
    <w:multiLevelType w:val="hybridMultilevel"/>
    <w:tmpl w:val="5F584C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F863BEB"/>
    <w:multiLevelType w:val="multilevel"/>
    <w:tmpl w:val="E9AE39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4412931"/>
    <w:multiLevelType w:val="hybridMultilevel"/>
    <w:tmpl w:val="DB4460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63C4085"/>
    <w:multiLevelType w:val="multilevel"/>
    <w:tmpl w:val="E5F4554A"/>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7CAB6D5D"/>
    <w:multiLevelType w:val="hybridMultilevel"/>
    <w:tmpl w:val="9294E0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82067347">
    <w:abstractNumId w:val="13"/>
  </w:num>
  <w:num w:numId="2" w16cid:durableId="994644257">
    <w:abstractNumId w:val="7"/>
  </w:num>
  <w:num w:numId="3" w16cid:durableId="844629600">
    <w:abstractNumId w:val="14"/>
  </w:num>
  <w:num w:numId="4" w16cid:durableId="819080714">
    <w:abstractNumId w:val="19"/>
  </w:num>
  <w:num w:numId="5" w16cid:durableId="1317686364">
    <w:abstractNumId w:val="3"/>
  </w:num>
  <w:num w:numId="6" w16cid:durableId="1618833845">
    <w:abstractNumId w:val="9"/>
  </w:num>
  <w:num w:numId="7" w16cid:durableId="1331255010">
    <w:abstractNumId w:val="4"/>
  </w:num>
  <w:num w:numId="8" w16cid:durableId="1712918751">
    <w:abstractNumId w:val="10"/>
  </w:num>
  <w:num w:numId="9" w16cid:durableId="772089930">
    <w:abstractNumId w:val="6"/>
  </w:num>
  <w:num w:numId="10" w16cid:durableId="1185628014">
    <w:abstractNumId w:val="16"/>
  </w:num>
  <w:num w:numId="11" w16cid:durableId="1257707679">
    <w:abstractNumId w:val="11"/>
  </w:num>
  <w:num w:numId="12" w16cid:durableId="1681277671">
    <w:abstractNumId w:val="15"/>
  </w:num>
  <w:num w:numId="13" w16cid:durableId="99109302">
    <w:abstractNumId w:val="21"/>
  </w:num>
  <w:num w:numId="14" w16cid:durableId="1588535110">
    <w:abstractNumId w:val="5"/>
  </w:num>
  <w:num w:numId="15" w16cid:durableId="630750860">
    <w:abstractNumId w:val="17"/>
  </w:num>
  <w:num w:numId="16" w16cid:durableId="401564574">
    <w:abstractNumId w:val="2"/>
  </w:num>
  <w:num w:numId="17" w16cid:durableId="135801023">
    <w:abstractNumId w:val="1"/>
  </w:num>
  <w:num w:numId="18" w16cid:durableId="191580894">
    <w:abstractNumId w:val="18"/>
  </w:num>
  <w:num w:numId="19" w16cid:durableId="241909634">
    <w:abstractNumId w:val="20"/>
  </w:num>
  <w:num w:numId="20" w16cid:durableId="1904102907">
    <w:abstractNumId w:val="8"/>
  </w:num>
  <w:num w:numId="21" w16cid:durableId="562764695">
    <w:abstractNumId w:val="0"/>
  </w:num>
  <w:num w:numId="22" w16cid:durableId="1953583370">
    <w:abstractNumId w:val="22"/>
  </w:num>
  <w:num w:numId="23" w16cid:durableId="874775964">
    <w:abstractNumId w:val="12"/>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568C"/>
    <w:rsid w:val="000031EF"/>
    <w:rsid w:val="00007800"/>
    <w:rsid w:val="0012666E"/>
    <w:rsid w:val="00151CF6"/>
    <w:rsid w:val="00157FAE"/>
    <w:rsid w:val="001C2CF8"/>
    <w:rsid w:val="00350BC7"/>
    <w:rsid w:val="003746CA"/>
    <w:rsid w:val="003B7363"/>
    <w:rsid w:val="003D4658"/>
    <w:rsid w:val="004117AA"/>
    <w:rsid w:val="004B6529"/>
    <w:rsid w:val="005462BE"/>
    <w:rsid w:val="005B5AE2"/>
    <w:rsid w:val="00637899"/>
    <w:rsid w:val="00663A46"/>
    <w:rsid w:val="00691B1A"/>
    <w:rsid w:val="00694278"/>
    <w:rsid w:val="00726702"/>
    <w:rsid w:val="00767419"/>
    <w:rsid w:val="00827EC0"/>
    <w:rsid w:val="008E34A6"/>
    <w:rsid w:val="008E52D8"/>
    <w:rsid w:val="0094106E"/>
    <w:rsid w:val="009721D4"/>
    <w:rsid w:val="009D568C"/>
    <w:rsid w:val="00A06955"/>
    <w:rsid w:val="00A26DF1"/>
    <w:rsid w:val="00A54BEF"/>
    <w:rsid w:val="00AE69E9"/>
    <w:rsid w:val="00B13233"/>
    <w:rsid w:val="00B76A84"/>
    <w:rsid w:val="00C20A07"/>
    <w:rsid w:val="00C42C92"/>
    <w:rsid w:val="00C969A0"/>
    <w:rsid w:val="00D4109B"/>
    <w:rsid w:val="00D541A3"/>
    <w:rsid w:val="00D679AD"/>
    <w:rsid w:val="00D76A32"/>
    <w:rsid w:val="00E1682F"/>
    <w:rsid w:val="00E5051D"/>
    <w:rsid w:val="00EA5AF7"/>
    <w:rsid w:val="00EB1352"/>
    <w:rsid w:val="00FC78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3DEE2B"/>
  <w15:chartTrackingRefBased/>
  <w15:docId w15:val="{BEA2F5D4-00C0-4AEB-9507-BD83D5DD60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D568C"/>
    <w:pPr>
      <w:tabs>
        <w:tab w:val="center" w:pos="4680"/>
        <w:tab w:val="right" w:pos="9360"/>
      </w:tabs>
      <w:spacing w:after="0" w:line="240" w:lineRule="auto"/>
    </w:pPr>
  </w:style>
  <w:style w:type="character" w:customStyle="1" w:styleId="HeaderChar">
    <w:name w:val="Header Char"/>
    <w:basedOn w:val="DefaultParagraphFont"/>
    <w:link w:val="Header"/>
    <w:uiPriority w:val="99"/>
    <w:rsid w:val="009D568C"/>
  </w:style>
  <w:style w:type="paragraph" w:styleId="Footer">
    <w:name w:val="footer"/>
    <w:basedOn w:val="Normal"/>
    <w:link w:val="FooterChar"/>
    <w:uiPriority w:val="99"/>
    <w:unhideWhenUsed/>
    <w:rsid w:val="009D568C"/>
    <w:pPr>
      <w:tabs>
        <w:tab w:val="center" w:pos="4680"/>
        <w:tab w:val="right" w:pos="9360"/>
      </w:tabs>
      <w:spacing w:after="0" w:line="240" w:lineRule="auto"/>
    </w:pPr>
  </w:style>
  <w:style w:type="character" w:customStyle="1" w:styleId="FooterChar">
    <w:name w:val="Footer Char"/>
    <w:basedOn w:val="DefaultParagraphFont"/>
    <w:link w:val="Footer"/>
    <w:uiPriority w:val="99"/>
    <w:rsid w:val="009D568C"/>
  </w:style>
  <w:style w:type="character" w:styleId="Hyperlink">
    <w:name w:val="Hyperlink"/>
    <w:basedOn w:val="DefaultParagraphFont"/>
    <w:uiPriority w:val="99"/>
    <w:unhideWhenUsed/>
    <w:rsid w:val="009721D4"/>
    <w:rPr>
      <w:color w:val="0563C1" w:themeColor="hyperlink"/>
      <w:u w:val="single"/>
    </w:rPr>
  </w:style>
  <w:style w:type="table" w:styleId="TableGrid">
    <w:name w:val="Table Grid"/>
    <w:basedOn w:val="TableNormal"/>
    <w:uiPriority w:val="39"/>
    <w:rsid w:val="00E505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117AA"/>
    <w:pPr>
      <w:ind w:left="720"/>
      <w:contextualSpacing/>
    </w:pPr>
  </w:style>
  <w:style w:type="paragraph" w:styleId="BodyText">
    <w:name w:val="Body Text"/>
    <w:basedOn w:val="Normal"/>
    <w:link w:val="BodyTextChar"/>
    <w:uiPriority w:val="1"/>
    <w:qFormat/>
    <w:rsid w:val="00637899"/>
    <w:pPr>
      <w:widowControl w:val="0"/>
      <w:autoSpaceDE w:val="0"/>
      <w:autoSpaceDN w:val="0"/>
      <w:spacing w:after="0" w:line="240" w:lineRule="auto"/>
    </w:pPr>
    <w:rPr>
      <w:rFonts w:ascii="Century Gothic" w:eastAsia="Century Gothic" w:hAnsi="Century Gothic" w:cs="Century Gothic"/>
      <w:sz w:val="20"/>
      <w:szCs w:val="20"/>
      <w:lang w:val="fr-FR"/>
    </w:rPr>
  </w:style>
  <w:style w:type="character" w:customStyle="1" w:styleId="BodyTextChar">
    <w:name w:val="Body Text Char"/>
    <w:basedOn w:val="DefaultParagraphFont"/>
    <w:link w:val="BodyText"/>
    <w:uiPriority w:val="1"/>
    <w:rsid w:val="00637899"/>
    <w:rPr>
      <w:rFonts w:ascii="Century Gothic" w:eastAsia="Century Gothic" w:hAnsi="Century Gothic" w:cs="Century Gothic"/>
      <w:sz w:val="20"/>
      <w:szCs w:val="20"/>
      <w:lang w:val="fr-FR"/>
    </w:rPr>
  </w:style>
  <w:style w:type="paragraph" w:customStyle="1" w:styleId="Default">
    <w:name w:val="Default"/>
    <w:rsid w:val="001C2CF8"/>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4620034">
      <w:bodyDiv w:val="1"/>
      <w:marLeft w:val="0"/>
      <w:marRight w:val="0"/>
      <w:marTop w:val="0"/>
      <w:marBottom w:val="0"/>
      <w:divBdr>
        <w:top w:val="none" w:sz="0" w:space="0" w:color="auto"/>
        <w:left w:val="none" w:sz="0" w:space="0" w:color="auto"/>
        <w:bottom w:val="none" w:sz="0" w:space="0" w:color="auto"/>
        <w:right w:val="none" w:sz="0" w:space="0" w:color="auto"/>
      </w:divBdr>
    </w:div>
    <w:div w:id="722681769">
      <w:bodyDiv w:val="1"/>
      <w:marLeft w:val="0"/>
      <w:marRight w:val="0"/>
      <w:marTop w:val="0"/>
      <w:marBottom w:val="0"/>
      <w:divBdr>
        <w:top w:val="none" w:sz="0" w:space="0" w:color="auto"/>
        <w:left w:val="none" w:sz="0" w:space="0" w:color="auto"/>
        <w:bottom w:val="none" w:sz="0" w:space="0" w:color="auto"/>
        <w:right w:val="none" w:sz="0" w:space="0" w:color="auto"/>
      </w:divBdr>
    </w:div>
    <w:div w:id="1218400357">
      <w:bodyDiv w:val="1"/>
      <w:marLeft w:val="0"/>
      <w:marRight w:val="0"/>
      <w:marTop w:val="0"/>
      <w:marBottom w:val="0"/>
      <w:divBdr>
        <w:top w:val="none" w:sz="0" w:space="0" w:color="auto"/>
        <w:left w:val="none" w:sz="0" w:space="0" w:color="auto"/>
        <w:bottom w:val="none" w:sz="0" w:space="0" w:color="auto"/>
        <w:right w:val="none" w:sz="0" w:space="0" w:color="auto"/>
      </w:divBdr>
    </w:div>
    <w:div w:id="1332298613">
      <w:bodyDiv w:val="1"/>
      <w:marLeft w:val="0"/>
      <w:marRight w:val="0"/>
      <w:marTop w:val="0"/>
      <w:marBottom w:val="0"/>
      <w:divBdr>
        <w:top w:val="none" w:sz="0" w:space="0" w:color="auto"/>
        <w:left w:val="none" w:sz="0" w:space="0" w:color="auto"/>
        <w:bottom w:val="none" w:sz="0" w:space="0" w:color="auto"/>
        <w:right w:val="none" w:sz="0" w:space="0" w:color="auto"/>
      </w:divBdr>
    </w:div>
    <w:div w:id="1549411882">
      <w:bodyDiv w:val="1"/>
      <w:marLeft w:val="0"/>
      <w:marRight w:val="0"/>
      <w:marTop w:val="0"/>
      <w:marBottom w:val="0"/>
      <w:divBdr>
        <w:top w:val="none" w:sz="0" w:space="0" w:color="auto"/>
        <w:left w:val="none" w:sz="0" w:space="0" w:color="auto"/>
        <w:bottom w:val="none" w:sz="0" w:space="0" w:color="auto"/>
        <w:right w:val="none" w:sz="0" w:space="0" w:color="auto"/>
      </w:divBdr>
    </w:div>
    <w:div w:id="1782526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afo-africa.org"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rogram@pafoafrica.org"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finance@pafo-africa.org" TargetMode="External"/><Relationship Id="rId4" Type="http://schemas.openxmlformats.org/officeDocument/2006/relationships/settings" Target="settings.xml"/><Relationship Id="rId9" Type="http://schemas.openxmlformats.org/officeDocument/2006/relationships/hyperlink" Target="mailto:admin@pafo-africa.org" TargetMode="Externa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69096C-3789-495B-A2A3-EC3DD99689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TotalTime>
  <Pages>7</Pages>
  <Words>2656</Words>
  <Characters>15141</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Pascal</dc:creator>
  <cp:keywords/>
  <dc:description/>
  <cp:lastModifiedBy>user</cp:lastModifiedBy>
  <cp:revision>4</cp:revision>
  <dcterms:created xsi:type="dcterms:W3CDTF">2025-11-11T07:47:00Z</dcterms:created>
  <dcterms:modified xsi:type="dcterms:W3CDTF">2025-11-13T15:13:00Z</dcterms:modified>
</cp:coreProperties>
</file>